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AF1" w14:textId="5EC098B5" w:rsidR="003E23C7" w:rsidRPr="007357B0" w:rsidRDefault="00397F81" w:rsidP="007357B0">
      <w:pPr>
        <w:jc w:val="center"/>
        <w:rPr>
          <w:rFonts w:cstheme="minorHAnsi"/>
          <w:sz w:val="32"/>
          <w:szCs w:val="32"/>
        </w:rPr>
      </w:pPr>
      <w:bookmarkStart w:id="0" w:name="_Hlk490140242"/>
      <w:proofErr w:type="spellStart"/>
      <w:r w:rsidRPr="007357B0">
        <w:rPr>
          <w:rFonts w:cstheme="minorHAnsi"/>
          <w:sz w:val="32"/>
          <w:szCs w:val="32"/>
        </w:rPr>
        <w:t>Treatment</w:t>
      </w:r>
      <w:proofErr w:type="spellEnd"/>
      <w:r w:rsidRPr="007357B0">
        <w:rPr>
          <w:rFonts w:cstheme="minorHAnsi"/>
          <w:sz w:val="32"/>
          <w:szCs w:val="32"/>
        </w:rPr>
        <w:t xml:space="preserve"> </w:t>
      </w:r>
      <w:proofErr w:type="spellStart"/>
      <w:r w:rsidRPr="007357B0">
        <w:rPr>
          <w:rFonts w:cstheme="minorHAnsi"/>
          <w:sz w:val="32"/>
          <w:szCs w:val="32"/>
        </w:rPr>
        <w:t>procedure</w:t>
      </w:r>
      <w:proofErr w:type="spellEnd"/>
      <w:r w:rsidRPr="007357B0">
        <w:rPr>
          <w:rFonts w:cstheme="minorHAnsi"/>
          <w:sz w:val="32"/>
          <w:szCs w:val="32"/>
        </w:rPr>
        <w:t xml:space="preserve"> – </w:t>
      </w:r>
      <w:proofErr w:type="spellStart"/>
      <w:r w:rsidRPr="007357B0">
        <w:rPr>
          <w:rFonts w:cstheme="minorHAnsi"/>
          <w:sz w:val="32"/>
          <w:szCs w:val="32"/>
        </w:rPr>
        <w:t>melasma</w:t>
      </w:r>
      <w:proofErr w:type="spellEnd"/>
    </w:p>
    <w:p w14:paraId="66C633C5" w14:textId="7D56BE3C" w:rsidR="003E23C7" w:rsidRPr="007357B0" w:rsidRDefault="003E23C7" w:rsidP="003E23C7">
      <w:pPr>
        <w:jc w:val="center"/>
        <w:rPr>
          <w:rFonts w:cstheme="minorHAnsi"/>
          <w:sz w:val="32"/>
          <w:szCs w:val="32"/>
        </w:rPr>
      </w:pPr>
      <w:proofErr w:type="spellStart"/>
      <w:r w:rsidRPr="007357B0">
        <w:rPr>
          <w:rFonts w:cstheme="minorHAnsi"/>
          <w:sz w:val="32"/>
          <w:szCs w:val="32"/>
        </w:rPr>
        <w:t>with</w:t>
      </w:r>
      <w:proofErr w:type="spellEnd"/>
      <w:r w:rsidRPr="007357B0">
        <w:rPr>
          <w:rFonts w:cstheme="minorHAnsi"/>
          <w:sz w:val="32"/>
          <w:szCs w:val="32"/>
        </w:rPr>
        <w:t xml:space="preserve"> </w:t>
      </w:r>
      <w:r w:rsidR="00F164AE" w:rsidRPr="007357B0">
        <w:rPr>
          <w:rFonts w:cstheme="minorHAnsi"/>
          <w:sz w:val="32"/>
          <w:szCs w:val="32"/>
        </w:rPr>
        <w:t xml:space="preserve">JETT PLASMA </w:t>
      </w:r>
      <w:proofErr w:type="spellStart"/>
      <w:r w:rsidR="00574C4B">
        <w:rPr>
          <w:rFonts w:cstheme="minorHAnsi"/>
          <w:sz w:val="32"/>
          <w:szCs w:val="32"/>
        </w:rPr>
        <w:t>Medical</w:t>
      </w:r>
      <w:proofErr w:type="spellEnd"/>
      <w:r w:rsidR="00574C4B">
        <w:rPr>
          <w:rFonts w:cstheme="minorHAnsi"/>
          <w:sz w:val="32"/>
          <w:szCs w:val="32"/>
        </w:rPr>
        <w:t xml:space="preserve"> II</w:t>
      </w:r>
    </w:p>
    <w:p w14:paraId="5CBD03B3" w14:textId="77777777" w:rsidR="003E23C7" w:rsidRPr="00397F81" w:rsidRDefault="003E23C7" w:rsidP="003E23C7">
      <w:pPr>
        <w:jc w:val="center"/>
        <w:rPr>
          <w:sz w:val="36"/>
          <w:lang w:eastAsia="zh-CN" w:bidi="hi-IN"/>
        </w:rPr>
      </w:pPr>
    </w:p>
    <w:p w14:paraId="0448BA33" w14:textId="77777777" w:rsidR="003E23C7" w:rsidRPr="00397F81" w:rsidRDefault="003E23C7" w:rsidP="00FC49E2">
      <w:pPr>
        <w:pStyle w:val="Standard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97F81">
        <w:rPr>
          <w:rFonts w:asciiTheme="minorHAnsi" w:hAnsiTheme="minorHAnsi" w:cstheme="minorHAnsi"/>
          <w:sz w:val="22"/>
          <w:szCs w:val="22"/>
        </w:rPr>
        <w:t xml:space="preserve">It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first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evaluated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whether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really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pigmentation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and not any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inflammatory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change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colour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another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disorder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>.</w:t>
      </w:r>
    </w:p>
    <w:p w14:paraId="751BE701" w14:textId="77777777" w:rsidR="003E23C7" w:rsidRPr="00397F81" w:rsidRDefault="003E23C7" w:rsidP="00397F81">
      <w:pPr>
        <w:pStyle w:val="Standard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97F81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whether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malign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pre-malign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lesions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not. It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important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on a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differential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diagnosis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basaloma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squamous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cell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carcinoma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397F81">
        <w:rPr>
          <w:rFonts w:asciiTheme="minorHAnsi" w:hAnsiTheme="minorHAnsi" w:cstheme="minorHAnsi"/>
          <w:sz w:val="22"/>
          <w:szCs w:val="22"/>
        </w:rPr>
        <w:t>melanoma</w:t>
      </w:r>
      <w:proofErr w:type="spellEnd"/>
      <w:r w:rsidRPr="00397F81">
        <w:rPr>
          <w:rFonts w:asciiTheme="minorHAnsi" w:hAnsiTheme="minorHAnsi" w:cstheme="minorHAnsi"/>
          <w:sz w:val="22"/>
          <w:szCs w:val="22"/>
        </w:rPr>
        <w:t>.</w:t>
      </w:r>
    </w:p>
    <w:p w14:paraId="4A79FF35" w14:textId="77777777" w:rsidR="003E23C7" w:rsidRPr="00397F81" w:rsidRDefault="003E23C7" w:rsidP="003E23C7">
      <w:pPr>
        <w:rPr>
          <w:rFonts w:cstheme="minorHAnsi"/>
          <w:b/>
          <w:lang w:val="en-US"/>
        </w:rPr>
      </w:pPr>
    </w:p>
    <w:p w14:paraId="735820AA" w14:textId="72054219" w:rsidR="003E23C7" w:rsidRDefault="003E23C7" w:rsidP="00D552F1">
      <w:pPr>
        <w:pStyle w:val="Nadpis2"/>
        <w:spacing w:before="0" w:after="120" w:line="240" w:lineRule="auto"/>
        <w:rPr>
          <w:rFonts w:asciiTheme="minorHAnsi" w:hAnsiTheme="minorHAnsi" w:cstheme="minorHAnsi"/>
          <w:color w:val="40C0F0"/>
          <w:lang w:val="en-US"/>
        </w:rPr>
      </w:pPr>
      <w:r w:rsidRPr="000A6F06">
        <w:rPr>
          <w:rFonts w:asciiTheme="minorHAnsi" w:hAnsiTheme="minorHAnsi" w:cstheme="minorHAnsi"/>
          <w:color w:val="40C0F0"/>
          <w:lang w:val="en-US"/>
        </w:rPr>
        <w:t xml:space="preserve">THE PRE-TREATMENT PROCEDURE </w:t>
      </w:r>
    </w:p>
    <w:p w14:paraId="64BC2B61" w14:textId="77777777" w:rsidR="00D552F1" w:rsidRPr="00FC49E2" w:rsidRDefault="00D552F1" w:rsidP="00FC49E2">
      <w:pPr>
        <w:jc w:val="both"/>
        <w:rPr>
          <w:rFonts w:cstheme="minorHAnsi"/>
          <w:b/>
        </w:rPr>
      </w:pPr>
    </w:p>
    <w:p w14:paraId="21D91CAE" w14:textId="77777777" w:rsidR="00D552F1" w:rsidRPr="00A35056" w:rsidRDefault="00D552F1" w:rsidP="00D552F1">
      <w:pPr>
        <w:pStyle w:val="Odstavecseseznamem"/>
        <w:numPr>
          <w:ilvl w:val="0"/>
          <w:numId w:val="33"/>
        </w:numPr>
        <w:jc w:val="both"/>
        <w:rPr>
          <w:rFonts w:ascii="Calibri" w:hAnsi="Calibri" w:cstheme="minorHAnsi"/>
          <w:b/>
        </w:rPr>
      </w:pPr>
      <w:proofErr w:type="spellStart"/>
      <w:r w:rsidRPr="00A35056">
        <w:rPr>
          <w:rFonts w:ascii="Calibri" w:hAnsi="Calibri" w:cstheme="minorHAnsi"/>
          <w:b/>
        </w:rPr>
        <w:t>Exclusion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criteria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for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subject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selection</w:t>
      </w:r>
      <w:proofErr w:type="spellEnd"/>
    </w:p>
    <w:p w14:paraId="389139B2" w14:textId="77777777" w:rsidR="005B77A5" w:rsidRPr="005B77A5" w:rsidRDefault="005B77A5" w:rsidP="005B77A5">
      <w:pPr>
        <w:pStyle w:val="Standard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1" w:name="_Hlk179201595"/>
      <w:proofErr w:type="spellStart"/>
      <w:r w:rsidRPr="005B77A5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find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out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about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any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contraindications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would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preclude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peacemaker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Holter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ecg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monitoring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another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implanted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electrical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device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epilepsy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pregnancy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metal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implants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treated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area; skin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diseases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and skin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inflammations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except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acne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physician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acute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inflammatory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except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acne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); any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untreated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badly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treated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area;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oncological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allergy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anaesthetics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allergy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B77A5">
        <w:rPr>
          <w:rFonts w:asciiTheme="minorHAnsi" w:hAnsiTheme="minorHAnsi" w:cstheme="minorHAnsi"/>
          <w:sz w:val="22"/>
          <w:szCs w:val="22"/>
        </w:rPr>
        <w:t>disinfectants</w:t>
      </w:r>
      <w:proofErr w:type="spellEnd"/>
      <w:r w:rsidRPr="005B77A5">
        <w:rPr>
          <w:rFonts w:asciiTheme="minorHAnsi" w:hAnsiTheme="minorHAnsi" w:cstheme="minorHAnsi"/>
          <w:sz w:val="22"/>
          <w:szCs w:val="22"/>
        </w:rPr>
        <w:t>)</w:t>
      </w:r>
    </w:p>
    <w:bookmarkEnd w:id="1"/>
    <w:p w14:paraId="69513A5C" w14:textId="77777777" w:rsidR="003E23C7" w:rsidRPr="005B77A5" w:rsidRDefault="003E23C7" w:rsidP="003E23C7">
      <w:pPr>
        <w:rPr>
          <w:rFonts w:cstheme="minorHAnsi"/>
          <w:b/>
        </w:rPr>
      </w:pPr>
    </w:p>
    <w:p w14:paraId="6C38DBFF" w14:textId="77777777" w:rsidR="003E23C7" w:rsidRPr="00397F81" w:rsidRDefault="003E23C7" w:rsidP="00D552F1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b/>
          <w:lang w:val="en-US"/>
        </w:rPr>
      </w:pPr>
      <w:r w:rsidRPr="00397F81">
        <w:rPr>
          <w:rFonts w:cstheme="minorHAnsi"/>
          <w:b/>
          <w:lang w:val="en-US"/>
        </w:rPr>
        <w:t>The examination of a lesion</w:t>
      </w:r>
    </w:p>
    <w:p w14:paraId="5C5CBA26" w14:textId="77777777" w:rsidR="003E23C7" w:rsidRPr="00397F81" w:rsidRDefault="003E23C7" w:rsidP="003E23C7">
      <w:pPr>
        <w:pStyle w:val="Odstavecseseznamem"/>
        <w:numPr>
          <w:ilvl w:val="0"/>
          <w:numId w:val="31"/>
        </w:numPr>
        <w:spacing w:before="120" w:after="0" w:line="240" w:lineRule="auto"/>
        <w:ind w:left="1066" w:hanging="357"/>
        <w:contextualSpacing w:val="0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Evaluate the character of affection;</w:t>
      </w:r>
    </w:p>
    <w:p w14:paraId="6C5E2F06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Check the skin condition;</w:t>
      </w:r>
    </w:p>
    <w:p w14:paraId="20A98D97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Then, include the patients with pigmentations into the indicated conditions.</w:t>
      </w:r>
    </w:p>
    <w:p w14:paraId="23A9A1DD" w14:textId="77777777" w:rsidR="003E23C7" w:rsidRPr="00397F81" w:rsidRDefault="003E23C7" w:rsidP="003E23C7">
      <w:pPr>
        <w:rPr>
          <w:rFonts w:cstheme="minorHAnsi"/>
          <w:b/>
          <w:lang w:val="en-US"/>
        </w:rPr>
      </w:pPr>
    </w:p>
    <w:p w14:paraId="26149BA8" w14:textId="4D7EE2A4" w:rsidR="003E23C7" w:rsidRPr="00D552F1" w:rsidRDefault="003E23C7" w:rsidP="00D552F1">
      <w:pPr>
        <w:pStyle w:val="Odstavecseseznamem"/>
        <w:numPr>
          <w:ilvl w:val="0"/>
          <w:numId w:val="33"/>
        </w:numPr>
        <w:rPr>
          <w:rFonts w:cstheme="minorHAnsi"/>
          <w:b/>
          <w:lang w:val="en-US"/>
        </w:rPr>
      </w:pPr>
      <w:r w:rsidRPr="00D552F1">
        <w:rPr>
          <w:rFonts w:cstheme="minorHAnsi"/>
          <w:b/>
          <w:lang w:val="en-US"/>
        </w:rPr>
        <w:t xml:space="preserve">The disinfection and the application of local </w:t>
      </w:r>
      <w:proofErr w:type="spellStart"/>
      <w:r w:rsidRPr="00D552F1">
        <w:rPr>
          <w:rFonts w:cstheme="minorHAnsi"/>
          <w:b/>
          <w:lang w:val="en-US"/>
        </w:rPr>
        <w:t>anaesthesia</w:t>
      </w:r>
      <w:proofErr w:type="spellEnd"/>
    </w:p>
    <w:p w14:paraId="7FA43DD1" w14:textId="77777777" w:rsidR="003E23C7" w:rsidRPr="00397F81" w:rsidRDefault="003E23C7" w:rsidP="003E23C7">
      <w:pPr>
        <w:pStyle w:val="Odstavecseseznamem"/>
        <w:numPr>
          <w:ilvl w:val="0"/>
          <w:numId w:val="31"/>
        </w:numPr>
        <w:spacing w:before="120" w:after="0" w:line="240" w:lineRule="auto"/>
        <w:ind w:left="1066" w:hanging="357"/>
        <w:contextualSpacing w:val="0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Remove the make-up;</w:t>
      </w:r>
    </w:p>
    <w:p w14:paraId="5AE46732" w14:textId="2DE72EEA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 xml:space="preserve">Disinfect thoroughly the skin (with regard to the fact that </w:t>
      </w:r>
      <w:r w:rsidR="00F164AE" w:rsidRPr="00397F81">
        <w:rPr>
          <w:rFonts w:cstheme="minorHAnsi"/>
          <w:lang w:val="en-US"/>
        </w:rPr>
        <w:t xml:space="preserve">JETT PLASMA </w:t>
      </w:r>
      <w:r w:rsidR="00574C4B">
        <w:rPr>
          <w:rFonts w:cstheme="minorHAnsi"/>
          <w:lang w:val="en-US"/>
        </w:rPr>
        <w:t>Medical II</w:t>
      </w:r>
      <w:r w:rsidRPr="00397F81">
        <w:rPr>
          <w:rFonts w:cstheme="minorHAnsi"/>
          <w:lang w:val="en-US"/>
        </w:rPr>
        <w:t xml:space="preserve"> works with electric energy, we recommend to use an alcohol-free disinfectant);</w:t>
      </w:r>
    </w:p>
    <w:p w14:paraId="0757D524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b/>
          <w:u w:val="single"/>
          <w:lang w:val="en-US"/>
        </w:rPr>
      </w:pPr>
      <w:bookmarkStart w:id="2" w:name="_Hlk490123925"/>
      <w:proofErr w:type="spellStart"/>
      <w:r w:rsidRPr="00397F81">
        <w:rPr>
          <w:rFonts w:cstheme="minorHAnsi"/>
          <w:b/>
          <w:u w:val="single"/>
          <w:lang w:val="en-US"/>
        </w:rPr>
        <w:t>Anaesthesia</w:t>
      </w:r>
      <w:proofErr w:type="spellEnd"/>
      <w:r w:rsidRPr="00397F81">
        <w:rPr>
          <w:rFonts w:cstheme="minorHAnsi"/>
          <w:b/>
          <w:u w:val="single"/>
          <w:lang w:val="en-US"/>
        </w:rPr>
        <w:t xml:space="preserve"> application:</w:t>
      </w:r>
    </w:p>
    <w:p w14:paraId="4F986FBD" w14:textId="1AF0675A" w:rsidR="003E23C7" w:rsidRPr="00397F81" w:rsidRDefault="003E23C7" w:rsidP="002D0EB1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In case of small l</w:t>
      </w:r>
      <w:r w:rsidR="006830D2">
        <w:rPr>
          <w:rFonts w:cstheme="minorHAnsi"/>
          <w:lang w:val="en-US"/>
        </w:rPr>
        <w:t>ayers</w:t>
      </w:r>
      <w:r w:rsidRPr="00397F81">
        <w:rPr>
          <w:rFonts w:cstheme="minorHAnsi"/>
          <w:lang w:val="en-US"/>
        </w:rPr>
        <w:t xml:space="preserve">, apply </w:t>
      </w:r>
      <w:proofErr w:type="spellStart"/>
      <w:r w:rsidRPr="00397F81">
        <w:rPr>
          <w:rFonts w:cstheme="minorHAnsi"/>
          <w:lang w:val="en-US"/>
        </w:rPr>
        <w:t>anaesthesia</w:t>
      </w:r>
      <w:proofErr w:type="spellEnd"/>
      <w:r w:rsidRPr="00397F81">
        <w:rPr>
          <w:rFonts w:cstheme="minorHAnsi"/>
          <w:lang w:val="en-US"/>
        </w:rPr>
        <w:t xml:space="preserve"> in the form of the </w:t>
      </w:r>
      <w:proofErr w:type="spellStart"/>
      <w:r w:rsidRPr="00397F81">
        <w:rPr>
          <w:rFonts w:cstheme="minorHAnsi"/>
          <w:lang w:val="en-US"/>
        </w:rPr>
        <w:t>anaesthetic</w:t>
      </w:r>
      <w:proofErr w:type="spellEnd"/>
      <w:r w:rsidRPr="00397F81">
        <w:rPr>
          <w:rFonts w:cstheme="minorHAnsi"/>
          <w:lang w:val="en-US"/>
        </w:rPr>
        <w:t xml:space="preserve"> cream with a minimum content of 5% Lidocaine or Tetracaine (e.g.: </w:t>
      </w:r>
      <w:proofErr w:type="spellStart"/>
      <w:r w:rsidRPr="00397F81">
        <w:rPr>
          <w:rFonts w:cstheme="minorHAnsi"/>
          <w:lang w:val="en-US"/>
        </w:rPr>
        <w:t>Emla</w:t>
      </w:r>
      <w:proofErr w:type="spellEnd"/>
      <w:r w:rsidRPr="00397F81">
        <w:rPr>
          <w:rFonts w:cstheme="minorHAnsi"/>
          <w:lang w:val="en-US"/>
        </w:rPr>
        <w:t xml:space="preserve"> cream or Lidocaine gel);</w:t>
      </w:r>
    </w:p>
    <w:p w14:paraId="26037F34" w14:textId="77777777" w:rsidR="003E23C7" w:rsidRPr="00397F81" w:rsidRDefault="003E23C7" w:rsidP="002D0EB1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 xml:space="preserve">Wait for the cream effect for minimum 20 minutes; </w:t>
      </w:r>
    </w:p>
    <w:p w14:paraId="6F33A3B0" w14:textId="3DCF6AFF" w:rsidR="003E23C7" w:rsidRPr="00397F81" w:rsidRDefault="003E23C7" w:rsidP="002D0EB1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 xml:space="preserve">It is suitable to use occlusion to speed up the effect of </w:t>
      </w:r>
      <w:proofErr w:type="spellStart"/>
      <w:r w:rsidRPr="00397F81">
        <w:rPr>
          <w:rFonts w:cstheme="minorHAnsi"/>
          <w:lang w:val="en-US"/>
        </w:rPr>
        <w:t>anaesthesia</w:t>
      </w:r>
      <w:proofErr w:type="spellEnd"/>
      <w:r w:rsidRPr="00397F81">
        <w:rPr>
          <w:rFonts w:cstheme="minorHAnsi"/>
          <w:lang w:val="en-US"/>
        </w:rPr>
        <w:t xml:space="preserve"> (cover the applied cream with an airtight foil – plastic foil);</w:t>
      </w:r>
    </w:p>
    <w:p w14:paraId="2B1B80D0" w14:textId="1CDC6F96" w:rsidR="003E23C7" w:rsidRPr="00397F81" w:rsidRDefault="003E23C7" w:rsidP="002D0EB1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In case of larger l</w:t>
      </w:r>
      <w:r w:rsidR="006830D2">
        <w:rPr>
          <w:rFonts w:cstheme="minorHAnsi"/>
          <w:lang w:val="en-US"/>
        </w:rPr>
        <w:t>ayers</w:t>
      </w:r>
      <w:r w:rsidRPr="00397F81">
        <w:rPr>
          <w:rFonts w:cstheme="minorHAnsi"/>
          <w:lang w:val="en-US"/>
        </w:rPr>
        <w:t xml:space="preserve">, apply the local </w:t>
      </w:r>
      <w:proofErr w:type="spellStart"/>
      <w:r w:rsidRPr="00397F81">
        <w:rPr>
          <w:rFonts w:cstheme="minorHAnsi"/>
          <w:lang w:val="en-US"/>
        </w:rPr>
        <w:t>anaesthesia</w:t>
      </w:r>
      <w:proofErr w:type="spellEnd"/>
      <w:r w:rsidRPr="00397F81">
        <w:rPr>
          <w:rFonts w:cstheme="minorHAnsi"/>
          <w:lang w:val="en-US"/>
        </w:rPr>
        <w:t xml:space="preserve"> in the form of an injection (</w:t>
      </w:r>
      <w:proofErr w:type="spellStart"/>
      <w:r w:rsidRPr="00397F81">
        <w:rPr>
          <w:rFonts w:cstheme="minorHAnsi"/>
          <w:lang w:val="en-US"/>
        </w:rPr>
        <w:t>Supracaine</w:t>
      </w:r>
      <w:proofErr w:type="spellEnd"/>
      <w:r w:rsidRPr="00397F81">
        <w:rPr>
          <w:rFonts w:cstheme="minorHAnsi"/>
          <w:lang w:val="en-US"/>
        </w:rPr>
        <w:t xml:space="preserve"> 4%, </w:t>
      </w:r>
      <w:proofErr w:type="spellStart"/>
      <w:r w:rsidRPr="00397F81">
        <w:rPr>
          <w:rFonts w:cstheme="minorHAnsi"/>
          <w:lang w:val="en-US"/>
        </w:rPr>
        <w:t>Mesocaine</w:t>
      </w:r>
      <w:proofErr w:type="spellEnd"/>
      <w:r w:rsidRPr="00397F81">
        <w:rPr>
          <w:rFonts w:cstheme="minorHAnsi"/>
          <w:lang w:val="en-US"/>
        </w:rPr>
        <w:t xml:space="preserve"> 1%, Lidocaine, etc.)</w:t>
      </w:r>
    </w:p>
    <w:bookmarkEnd w:id="2"/>
    <w:p w14:paraId="04449FA5" w14:textId="77777777" w:rsidR="003E23C7" w:rsidRPr="003E23C7" w:rsidRDefault="003E23C7" w:rsidP="003E23C7">
      <w:pPr>
        <w:rPr>
          <w:rFonts w:cstheme="minorHAnsi"/>
          <w:b/>
          <w:color w:val="575756"/>
          <w:lang w:val="en-US"/>
        </w:rPr>
      </w:pPr>
    </w:p>
    <w:p w14:paraId="57AD246D" w14:textId="77777777" w:rsidR="003E23C7" w:rsidRPr="003E23C7" w:rsidRDefault="003E23C7" w:rsidP="00D552F1">
      <w:pPr>
        <w:pStyle w:val="Nadpis2"/>
        <w:spacing w:before="0" w:after="120" w:line="240" w:lineRule="auto"/>
        <w:rPr>
          <w:rFonts w:asciiTheme="minorHAnsi" w:hAnsiTheme="minorHAnsi" w:cstheme="minorHAnsi"/>
          <w:color w:val="40C0F0"/>
          <w:lang w:val="en-US"/>
        </w:rPr>
      </w:pPr>
      <w:r w:rsidRPr="003E23C7">
        <w:rPr>
          <w:rFonts w:asciiTheme="minorHAnsi" w:hAnsiTheme="minorHAnsi" w:cstheme="minorHAnsi"/>
          <w:color w:val="40C0F0"/>
          <w:lang w:val="en-US"/>
        </w:rPr>
        <w:t>THE TREATMENT PROCEDURE</w:t>
      </w:r>
    </w:p>
    <w:p w14:paraId="36E1A540" w14:textId="67821AFA" w:rsidR="003E23C7" w:rsidRPr="00397F81" w:rsidRDefault="003E23C7" w:rsidP="003E23C7">
      <w:pPr>
        <w:pStyle w:val="Odstavecseseznamem"/>
        <w:numPr>
          <w:ilvl w:val="0"/>
          <w:numId w:val="32"/>
        </w:numPr>
        <w:spacing w:after="0" w:line="240" w:lineRule="auto"/>
        <w:rPr>
          <w:rFonts w:cstheme="minorHAnsi"/>
          <w:b/>
          <w:lang w:val="en-US"/>
        </w:rPr>
      </w:pPr>
      <w:r w:rsidRPr="00397F81">
        <w:rPr>
          <w:rFonts w:cstheme="minorHAnsi"/>
          <w:b/>
          <w:lang w:val="en-US"/>
        </w:rPr>
        <w:t xml:space="preserve">The setting of </w:t>
      </w:r>
      <w:r w:rsidR="00F164AE" w:rsidRPr="00397F81">
        <w:rPr>
          <w:rFonts w:cstheme="minorHAnsi"/>
          <w:b/>
          <w:lang w:val="en-US"/>
        </w:rPr>
        <w:t xml:space="preserve">JETT PLASMA </w:t>
      </w:r>
      <w:r w:rsidR="006830D2">
        <w:rPr>
          <w:rFonts w:cstheme="minorHAnsi"/>
          <w:b/>
          <w:lang w:val="en-US"/>
        </w:rPr>
        <w:t>Medical II</w:t>
      </w:r>
    </w:p>
    <w:p w14:paraId="4B24F562" w14:textId="77777777" w:rsidR="006830D2" w:rsidRPr="006830D2" w:rsidRDefault="006830D2" w:rsidP="006830D2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6830D2">
        <w:rPr>
          <w:rFonts w:cstheme="minorHAnsi"/>
          <w:lang w:val="en-US"/>
        </w:rPr>
        <w:t>For treatment, we choose the golden applicator 14.4/24.4 mm, which we attach to the Plasma Pen</w:t>
      </w:r>
    </w:p>
    <w:p w14:paraId="63E67F59" w14:textId="77777777" w:rsidR="006830D2" w:rsidRPr="006830D2" w:rsidRDefault="006830D2" w:rsidP="006830D2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bookmarkStart w:id="3" w:name="_Hlk195087753"/>
      <w:r w:rsidRPr="006830D2">
        <w:rPr>
          <w:rFonts w:cstheme="minorHAnsi"/>
          <w:lang w:val="en-US"/>
        </w:rPr>
        <w:t>The device is turned on using the power switch on the back of the device.</w:t>
      </w:r>
    </w:p>
    <w:p w14:paraId="1CB075DE" w14:textId="7F8D1B63" w:rsidR="006830D2" w:rsidRPr="006830D2" w:rsidRDefault="006830D2" w:rsidP="006830D2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6830D2">
        <w:rPr>
          <w:rFonts w:cstheme="minorHAnsi"/>
          <w:lang w:val="en-US"/>
        </w:rPr>
        <w:t>The patient is connected to the device. First, the patient is connected (using a cylin</w:t>
      </w:r>
      <w:r w:rsidR="009641E2">
        <w:rPr>
          <w:rFonts w:cstheme="minorHAnsi"/>
          <w:lang w:val="en-US"/>
        </w:rPr>
        <w:t>der</w:t>
      </w:r>
      <w:r w:rsidRPr="006830D2">
        <w:rPr>
          <w:rFonts w:cstheme="minorHAnsi"/>
          <w:lang w:val="en-US"/>
        </w:rPr>
        <w:t xml:space="preserve"> or </w:t>
      </w:r>
      <w:r w:rsidR="009641E2">
        <w:rPr>
          <w:rFonts w:cstheme="minorHAnsi"/>
          <w:lang w:val="en-US"/>
        </w:rPr>
        <w:t>disposable</w:t>
      </w:r>
      <w:r w:rsidRPr="006830D2">
        <w:rPr>
          <w:rFonts w:cstheme="minorHAnsi"/>
          <w:lang w:val="en-US"/>
        </w:rPr>
        <w:t xml:space="preserve"> electrode) to the device and then the cable to the device</w:t>
      </w:r>
    </w:p>
    <w:p w14:paraId="38A674C7" w14:textId="77777777" w:rsidR="006830D2" w:rsidRPr="006830D2" w:rsidRDefault="006830D2" w:rsidP="006830D2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6830D2">
        <w:rPr>
          <w:rFonts w:cstheme="minorHAnsi"/>
          <w:lang w:val="en-US"/>
        </w:rPr>
        <w:lastRenderedPageBreak/>
        <w:t>After the patient is connected to the device, contact with the patient and contact with the applicator should be avoided.</w:t>
      </w:r>
    </w:p>
    <w:bookmarkEnd w:id="3"/>
    <w:p w14:paraId="7414F69C" w14:textId="77777777" w:rsidR="003E23C7" w:rsidRPr="005B77A5" w:rsidRDefault="003E23C7" w:rsidP="003E23C7">
      <w:pPr>
        <w:rPr>
          <w:rFonts w:cstheme="minorHAnsi"/>
          <w:b/>
        </w:rPr>
      </w:pPr>
    </w:p>
    <w:p w14:paraId="797BA3B3" w14:textId="1FD3C9F5" w:rsidR="003E23C7" w:rsidRPr="00397F81" w:rsidRDefault="003E23C7" w:rsidP="003E23C7">
      <w:pPr>
        <w:pStyle w:val="Odstavecseseznamem"/>
        <w:numPr>
          <w:ilvl w:val="0"/>
          <w:numId w:val="32"/>
        </w:numPr>
        <w:spacing w:after="0" w:line="240" w:lineRule="auto"/>
        <w:rPr>
          <w:rFonts w:cstheme="minorHAnsi"/>
          <w:b/>
          <w:lang w:val="en-US"/>
        </w:rPr>
      </w:pPr>
      <w:bookmarkStart w:id="4" w:name="_Hlk490124020"/>
      <w:r w:rsidRPr="00397F81">
        <w:rPr>
          <w:rFonts w:cstheme="minorHAnsi"/>
          <w:b/>
          <w:lang w:val="en-US"/>
        </w:rPr>
        <w:t>The preparation of a patient</w:t>
      </w:r>
    </w:p>
    <w:bookmarkEnd w:id="4"/>
    <w:p w14:paraId="174409EF" w14:textId="1E7F78DC" w:rsidR="003E23C7" w:rsidRPr="00397F81" w:rsidRDefault="003E23C7" w:rsidP="003E23C7">
      <w:pPr>
        <w:pStyle w:val="Odstavecseseznamem"/>
        <w:numPr>
          <w:ilvl w:val="0"/>
          <w:numId w:val="31"/>
        </w:numPr>
        <w:spacing w:before="120" w:after="0" w:line="240" w:lineRule="auto"/>
        <w:ind w:left="1066" w:hanging="357"/>
        <w:contextualSpacing w:val="0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Check the position of the body part and the lighting which should be most comfortable both for the patient and the doctor;</w:t>
      </w:r>
    </w:p>
    <w:p w14:paraId="283DE2A1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Disinfect again the skin using an alcohol-free disinfectant;</w:t>
      </w:r>
    </w:p>
    <w:p w14:paraId="692BF4EE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Wait roughly 1 minute prior to start the treatment until the disinfection is evaporated.</w:t>
      </w:r>
    </w:p>
    <w:p w14:paraId="45DF36A4" w14:textId="77777777" w:rsidR="003E23C7" w:rsidRPr="00397F81" w:rsidRDefault="003E23C7" w:rsidP="003E23C7">
      <w:pPr>
        <w:rPr>
          <w:rFonts w:cstheme="minorHAnsi"/>
          <w:b/>
          <w:lang w:val="en-US"/>
        </w:rPr>
      </w:pPr>
    </w:p>
    <w:p w14:paraId="74BE33AA" w14:textId="1EDCFA5E" w:rsidR="003E23C7" w:rsidRPr="00397F81" w:rsidRDefault="003E23C7" w:rsidP="003E23C7">
      <w:pPr>
        <w:pStyle w:val="Odstavecseseznamem"/>
        <w:numPr>
          <w:ilvl w:val="0"/>
          <w:numId w:val="32"/>
        </w:numPr>
        <w:spacing w:after="0" w:line="240" w:lineRule="auto"/>
        <w:rPr>
          <w:rFonts w:cstheme="minorHAnsi"/>
          <w:b/>
          <w:lang w:val="en-US"/>
        </w:rPr>
      </w:pPr>
      <w:r w:rsidRPr="00397F81">
        <w:rPr>
          <w:rFonts w:cstheme="minorHAnsi"/>
          <w:b/>
          <w:lang w:val="en-US"/>
        </w:rPr>
        <w:t>Treatment</w:t>
      </w:r>
    </w:p>
    <w:p w14:paraId="24651113" w14:textId="77777777" w:rsidR="00CF5E51" w:rsidRDefault="003E23C7" w:rsidP="00CF5E51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CF5E51">
        <w:rPr>
          <w:rFonts w:cstheme="minorHAnsi"/>
          <w:lang w:val="en-US"/>
        </w:rPr>
        <w:t>Put on a pair of sterile gloves;</w:t>
      </w:r>
    </w:p>
    <w:p w14:paraId="46455769" w14:textId="77777777" w:rsidR="00CF5E51" w:rsidRDefault="00CF5E51" w:rsidP="00CF5E51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CF5E51">
        <w:rPr>
          <w:rFonts w:cstheme="minorHAnsi"/>
          <w:lang w:val="en-US"/>
        </w:rPr>
        <w:t xml:space="preserve">Select the DERMATOLOGY - GOLDEN APPLICATORS mode </w:t>
      </w:r>
    </w:p>
    <w:p w14:paraId="22686F71" w14:textId="77777777" w:rsidR="00CF5E51" w:rsidRPr="00CF5E51" w:rsidRDefault="00CF5E51" w:rsidP="00CF5E51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bookmarkStart w:id="5" w:name="_Hlk195087911"/>
      <w:r w:rsidRPr="00CF5E51">
        <w:rPr>
          <w:rFonts w:cstheme="minorHAnsi"/>
          <w:lang w:val="en-US"/>
        </w:rPr>
        <w:t>Set the intensity on the device to 4 or 5 (the choice of intensity depends on our subjective consideration, for better results we choose level 5, in the case of a sensitive patient, level 4)</w:t>
      </w:r>
    </w:p>
    <w:bookmarkEnd w:id="5"/>
    <w:p w14:paraId="582E9D63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Get closer to the patient´s skin with the head tip and as soon as you get to 4 mm above the skin surface, the spark discharge will ignite;</w:t>
      </w:r>
    </w:p>
    <w:p w14:paraId="0F58B9DB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If the tip of the head remains in a correct height above the skin, the plasma discharge will be continuous;</w:t>
      </w:r>
    </w:p>
    <w:p w14:paraId="59DEC6B2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Remove the pigmentation by scanning gradually its whole area place by place;</w:t>
      </w:r>
    </w:p>
    <w:p w14:paraId="52798716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 xml:space="preserve">Always wipe away the </w:t>
      </w:r>
      <w:proofErr w:type="spellStart"/>
      <w:r w:rsidRPr="00397F81">
        <w:rPr>
          <w:rFonts w:cstheme="minorHAnsi"/>
          <w:lang w:val="en-US"/>
        </w:rPr>
        <w:t>carbonised</w:t>
      </w:r>
      <w:proofErr w:type="spellEnd"/>
      <w:r w:rsidRPr="00397F81">
        <w:rPr>
          <w:rFonts w:cstheme="minorHAnsi"/>
          <w:lang w:val="en-US"/>
        </w:rPr>
        <w:t xml:space="preserve"> layer with cellulose pads with physiological solution or disinfecting solution (free of spirit!!!).</w:t>
      </w:r>
    </w:p>
    <w:p w14:paraId="1B402A77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If the pigmentation persists, repeat the whole procedure - the point is that it cannot be presumed if the pigmentation is only epidermal or also dermal.</w:t>
      </w:r>
    </w:p>
    <w:p w14:paraId="07A9D80C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 xml:space="preserve">After the treatment, disinfect thoroughly the whole treated area. </w:t>
      </w:r>
    </w:p>
    <w:p w14:paraId="7D1A5D39" w14:textId="77777777" w:rsidR="003E23C7" w:rsidRPr="00397F81" w:rsidRDefault="003E23C7" w:rsidP="003E23C7">
      <w:pPr>
        <w:rPr>
          <w:rFonts w:cstheme="minorHAnsi"/>
          <w:b/>
          <w:lang w:val="en-US"/>
        </w:rPr>
      </w:pPr>
    </w:p>
    <w:p w14:paraId="398A0FFE" w14:textId="1E7DB03B" w:rsidR="003E23C7" w:rsidRPr="003E23C7" w:rsidRDefault="003E23C7" w:rsidP="003E23C7">
      <w:pPr>
        <w:pStyle w:val="Nadpis2"/>
        <w:spacing w:before="0" w:line="240" w:lineRule="auto"/>
        <w:rPr>
          <w:rFonts w:asciiTheme="minorHAnsi" w:hAnsiTheme="minorHAnsi" w:cstheme="minorHAnsi"/>
          <w:color w:val="40C0F0"/>
          <w:lang w:val="en-US"/>
        </w:rPr>
      </w:pPr>
      <w:r w:rsidRPr="003E23C7">
        <w:rPr>
          <w:rFonts w:asciiTheme="minorHAnsi" w:hAnsiTheme="minorHAnsi" w:cstheme="minorHAnsi"/>
          <w:color w:val="40C0F0"/>
          <w:lang w:val="en-US"/>
        </w:rPr>
        <w:t>AFTER-TREATMENT THERAPY</w:t>
      </w:r>
    </w:p>
    <w:p w14:paraId="00945F5D" w14:textId="77777777" w:rsidR="003E23C7" w:rsidRPr="00397F81" w:rsidRDefault="003E23C7" w:rsidP="003E23C7">
      <w:pPr>
        <w:pStyle w:val="Odstavecseseznamem"/>
        <w:numPr>
          <w:ilvl w:val="0"/>
          <w:numId w:val="31"/>
        </w:numPr>
        <w:spacing w:before="120" w:after="0" w:line="240" w:lineRule="auto"/>
        <w:ind w:left="1066" w:hanging="357"/>
        <w:contextualSpacing w:val="0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After the treatment, clean the skin with a disinfectant and cover it by a plaster as the case may be. (Keep the plaster maximum until the evening). By no means may you apply common corrective cosmetics.</w:t>
      </w:r>
    </w:p>
    <w:p w14:paraId="571B2F53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The skin can be washed up in the evening after the removal;</w:t>
      </w:r>
    </w:p>
    <w:p w14:paraId="48F37A5D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Disinfect the treated places two times a day for 2 – 3 days after the treatment;</w:t>
      </w:r>
    </w:p>
    <w:p w14:paraId="3FAA26B7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After disinfection, it is suitable to apply a special regeneration gel containing hyaluronic acid above 1 % intended for an injured skin twice a day for the next 5 – 7 days;</w:t>
      </w:r>
    </w:p>
    <w:p w14:paraId="7D9C07A7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After the regeneration gel dries up (approx. 10 min.), corrective cosmetics (make-up) can be applied on the skin;</w:t>
      </w:r>
    </w:p>
    <w:p w14:paraId="65DE9551" w14:textId="77777777" w:rsidR="003E23C7" w:rsidRPr="00397F81" w:rsidRDefault="003E23C7" w:rsidP="003E23C7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397F81">
        <w:rPr>
          <w:rFonts w:cstheme="minorHAnsi"/>
          <w:lang w:val="en-US"/>
        </w:rPr>
        <w:t>Protect the skin from solar radiation by applying the creams with SPF 50+ and sun glasses and head cover for a minimum of 7-10 days after the treatment;</w:t>
      </w:r>
    </w:p>
    <w:p w14:paraId="6BCC45C1" w14:textId="6899BEA6" w:rsidR="008256C7" w:rsidRDefault="008256C7" w:rsidP="00EB360D">
      <w:pPr>
        <w:pStyle w:val="Odstavecseseznamem"/>
        <w:spacing w:after="0" w:line="240" w:lineRule="auto"/>
        <w:ind w:left="1066"/>
        <w:jc w:val="both"/>
        <w:rPr>
          <w:rFonts w:cstheme="minorHAnsi"/>
          <w:lang w:val="en-US"/>
        </w:rPr>
      </w:pPr>
    </w:p>
    <w:p w14:paraId="3C3EE60A" w14:textId="77777777" w:rsidR="0007290A" w:rsidRPr="0007290A" w:rsidRDefault="0007290A" w:rsidP="00CF5E51">
      <w:pPr>
        <w:jc w:val="both"/>
        <w:rPr>
          <w:rFonts w:eastAsiaTheme="majorEastAsia" w:cstheme="minorHAnsi"/>
          <w:sz w:val="22"/>
          <w:szCs w:val="22"/>
          <w:lang w:val="en-GB"/>
        </w:rPr>
      </w:pPr>
      <w:r w:rsidRPr="0007290A">
        <w:rPr>
          <w:rFonts w:eastAsiaTheme="majorEastAsia" w:cstheme="minorHAnsi"/>
          <w:sz w:val="22"/>
          <w:szCs w:val="22"/>
          <w:lang w:val="en-GB"/>
        </w:rPr>
        <w:t>If the treatment is done correctly as instructed, the hyperpigmentation should be removed immediately. Alternatively, a carbonised layer may remain on the skin - a crust - which will peel off within a few days.</w:t>
      </w:r>
    </w:p>
    <w:p w14:paraId="24519ECF" w14:textId="540BE885" w:rsidR="003E23C7" w:rsidRDefault="0007290A" w:rsidP="00CF5E51">
      <w:pPr>
        <w:jc w:val="both"/>
        <w:rPr>
          <w:rFonts w:eastAsiaTheme="majorEastAsia" w:cstheme="minorHAnsi"/>
          <w:sz w:val="22"/>
          <w:szCs w:val="22"/>
          <w:lang w:val="en-GB"/>
        </w:rPr>
      </w:pPr>
      <w:r w:rsidRPr="0007290A">
        <w:rPr>
          <w:rFonts w:eastAsiaTheme="majorEastAsia" w:cstheme="minorHAnsi"/>
          <w:sz w:val="22"/>
          <w:szCs w:val="22"/>
          <w:lang w:val="en-GB"/>
        </w:rPr>
        <w:t>Healing usually takes a week, rarely longer. If the hyperpigmentation removed is of a larger size, healing may be extended up to 14 days.</w:t>
      </w:r>
      <w:bookmarkEnd w:id="0"/>
    </w:p>
    <w:p w14:paraId="190D3C09" w14:textId="77777777" w:rsidR="00A00AA7" w:rsidRDefault="00A00AA7" w:rsidP="0007290A">
      <w:pPr>
        <w:rPr>
          <w:rFonts w:eastAsiaTheme="majorEastAsia" w:cstheme="minorHAnsi"/>
          <w:sz w:val="22"/>
          <w:szCs w:val="22"/>
          <w:lang w:val="en-GB"/>
        </w:rPr>
      </w:pPr>
    </w:p>
    <w:p w14:paraId="3A87FFE1" w14:textId="77777777" w:rsidR="00A00AA7" w:rsidRDefault="00A00AA7" w:rsidP="0007290A">
      <w:pPr>
        <w:rPr>
          <w:rFonts w:eastAsiaTheme="majorEastAsia" w:cstheme="minorHAnsi"/>
          <w:sz w:val="22"/>
          <w:szCs w:val="22"/>
          <w:lang w:val="en-GB"/>
        </w:rPr>
      </w:pPr>
    </w:p>
    <w:sectPr w:rsidR="00A00AA7" w:rsidSect="00FC49E2">
      <w:headerReference w:type="default" r:id="rId8"/>
      <w:footerReference w:type="default" r:id="rId9"/>
      <w:pgSz w:w="11900" w:h="16840"/>
      <w:pgMar w:top="701" w:right="1127" w:bottom="1026" w:left="85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E320" w14:textId="7C6BED26" w:rsidR="00A10062" w:rsidRPr="0007290A" w:rsidRDefault="0007290A" w:rsidP="0007290A">
    <w:pPr>
      <w:pStyle w:val="Zpat"/>
    </w:pPr>
    <w:r>
      <w:rPr>
        <w:rFonts w:ascii="Helvetica" w:hAnsi="Helvetica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61312" behindDoc="0" locked="0" layoutInCell="1" allowOverlap="1" wp14:anchorId="5375B4AD" wp14:editId="6E902FB9">
          <wp:simplePos x="0" y="0"/>
          <wp:positionH relativeFrom="column">
            <wp:posOffset>859809</wp:posOffset>
          </wp:positionH>
          <wp:positionV relativeFrom="paragraph">
            <wp:posOffset>13715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53E7" w14:textId="0123214F" w:rsidR="007D29C6" w:rsidRDefault="007357B0" w:rsidP="00CB7585">
    <w:pPr>
      <w:pStyle w:val="Zhlav"/>
    </w:pPr>
    <w:r>
      <w:rPr>
        <w:noProof/>
        <w:lang w:eastAsia="cs-CZ"/>
      </w:rPr>
      <w:drawing>
        <wp:inline distT="0" distB="0" distL="0" distR="0" wp14:anchorId="4296EB35" wp14:editId="32CA1FC1">
          <wp:extent cx="900000" cy="900000"/>
          <wp:effectExtent l="0" t="0" r="0" b="0"/>
          <wp:docPr id="829978064" name="Obrázek 829978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0FE3E" wp14:editId="65963CCE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E4D5" w14:textId="77777777" w:rsidR="007357B0" w:rsidRPr="00AC5813" w:rsidRDefault="007357B0" w:rsidP="007357B0">
                          <w:pPr>
                            <w:ind w:left="-142"/>
                            <w:rPr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color w:val="636462"/>
                              <w:lang w:eastAsia="cs-CZ"/>
                            </w:rPr>
                            <w:t>COMPEX, spol. s r. o.</w:t>
                          </w:r>
                        </w:p>
                        <w:p w14:paraId="1DF1B757" w14:textId="77777777" w:rsidR="007357B0" w:rsidRPr="00E10E77" w:rsidRDefault="007357B0" w:rsidP="007357B0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A/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Brno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T/ 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E/ 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/ W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W. J E T </w:t>
                          </w:r>
                          <w:proofErr w:type="spellStart"/>
                          <w:proofErr w:type="gram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.</w:t>
                          </w:r>
                          <w:proofErr w:type="gram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E 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0FE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6562E4D5" w14:textId="77777777" w:rsidR="007357B0" w:rsidRPr="00AC5813" w:rsidRDefault="007357B0" w:rsidP="007357B0">
                    <w:pPr>
                      <w:ind w:left="-142"/>
                      <w:rPr>
                        <w:color w:val="636462"/>
                        <w:lang w:eastAsia="cs-CZ"/>
                      </w:rPr>
                    </w:pPr>
                    <w:r w:rsidRPr="00AC5813">
                      <w:rPr>
                        <w:color w:val="636462"/>
                        <w:lang w:eastAsia="cs-CZ"/>
                      </w:rPr>
                      <w:t>COMPEX, spol. s r. o.</w:t>
                    </w:r>
                  </w:p>
                  <w:p w14:paraId="1DF1B757" w14:textId="77777777" w:rsidR="007357B0" w:rsidRPr="00E10E77" w:rsidRDefault="007357B0" w:rsidP="007357B0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A/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Brno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 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E/ 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/ W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W. J E T </w:t>
                    </w:r>
                    <w:proofErr w:type="spellStart"/>
                    <w:proofErr w:type="gram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.</w:t>
                    </w:r>
                    <w:proofErr w:type="gram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E 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06BE"/>
    <w:multiLevelType w:val="hybridMultilevel"/>
    <w:tmpl w:val="9950FEB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416F36"/>
    <w:multiLevelType w:val="hybridMultilevel"/>
    <w:tmpl w:val="6DD4D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B3F"/>
    <w:multiLevelType w:val="hybridMultilevel"/>
    <w:tmpl w:val="FDE861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34AA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40526"/>
    <w:multiLevelType w:val="hybridMultilevel"/>
    <w:tmpl w:val="4C500EA8"/>
    <w:lvl w:ilvl="0" w:tplc="08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1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CB01695"/>
    <w:multiLevelType w:val="hybridMultilevel"/>
    <w:tmpl w:val="D9AC1C5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54C47"/>
    <w:multiLevelType w:val="hybridMultilevel"/>
    <w:tmpl w:val="2B721CA0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2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751C87"/>
    <w:multiLevelType w:val="hybridMultilevel"/>
    <w:tmpl w:val="4B5428FC"/>
    <w:lvl w:ilvl="0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4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72987">
    <w:abstractNumId w:val="14"/>
  </w:num>
  <w:num w:numId="2" w16cid:durableId="1914272076">
    <w:abstractNumId w:val="18"/>
  </w:num>
  <w:num w:numId="3" w16cid:durableId="644312176">
    <w:abstractNumId w:val="15"/>
  </w:num>
  <w:num w:numId="4" w16cid:durableId="958102160">
    <w:abstractNumId w:val="0"/>
  </w:num>
  <w:num w:numId="5" w16cid:durableId="1631204987">
    <w:abstractNumId w:val="32"/>
  </w:num>
  <w:num w:numId="6" w16cid:durableId="1769353241">
    <w:abstractNumId w:val="3"/>
  </w:num>
  <w:num w:numId="7" w16cid:durableId="1203514151">
    <w:abstractNumId w:val="17"/>
  </w:num>
  <w:num w:numId="8" w16cid:durableId="166335441">
    <w:abstractNumId w:val="27"/>
  </w:num>
  <w:num w:numId="9" w16cid:durableId="546648382">
    <w:abstractNumId w:val="9"/>
  </w:num>
  <w:num w:numId="10" w16cid:durableId="681710648">
    <w:abstractNumId w:val="5"/>
  </w:num>
  <w:num w:numId="11" w16cid:durableId="2051877660">
    <w:abstractNumId w:val="35"/>
  </w:num>
  <w:num w:numId="12" w16cid:durableId="1351764481">
    <w:abstractNumId w:val="21"/>
  </w:num>
  <w:num w:numId="13" w16cid:durableId="1876577404">
    <w:abstractNumId w:val="8"/>
  </w:num>
  <w:num w:numId="14" w16cid:durableId="531306395">
    <w:abstractNumId w:val="11"/>
  </w:num>
  <w:num w:numId="15" w16cid:durableId="1338730610">
    <w:abstractNumId w:val="1"/>
  </w:num>
  <w:num w:numId="16" w16cid:durableId="1594849906">
    <w:abstractNumId w:val="34"/>
  </w:num>
  <w:num w:numId="17" w16cid:durableId="1423599320">
    <w:abstractNumId w:val="22"/>
  </w:num>
  <w:num w:numId="18" w16cid:durableId="2122063404">
    <w:abstractNumId w:val="4"/>
  </w:num>
  <w:num w:numId="19" w16cid:durableId="1633636100">
    <w:abstractNumId w:val="28"/>
  </w:num>
  <w:num w:numId="20" w16cid:durableId="1912038191">
    <w:abstractNumId w:val="26"/>
  </w:num>
  <w:num w:numId="21" w16cid:durableId="1256936716">
    <w:abstractNumId w:val="23"/>
  </w:num>
  <w:num w:numId="22" w16cid:durableId="709845198">
    <w:abstractNumId w:val="25"/>
  </w:num>
  <w:num w:numId="23" w16cid:durableId="1083525217">
    <w:abstractNumId w:val="29"/>
  </w:num>
  <w:num w:numId="24" w16cid:durableId="593170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562615">
    <w:abstractNumId w:val="16"/>
  </w:num>
  <w:num w:numId="26" w16cid:durableId="2026511896">
    <w:abstractNumId w:val="33"/>
  </w:num>
  <w:num w:numId="27" w16cid:durableId="1880122490">
    <w:abstractNumId w:val="6"/>
  </w:num>
  <w:num w:numId="28" w16cid:durableId="257177247">
    <w:abstractNumId w:val="30"/>
  </w:num>
  <w:num w:numId="29" w16cid:durableId="955332019">
    <w:abstractNumId w:val="2"/>
  </w:num>
  <w:num w:numId="30" w16cid:durableId="1784181743">
    <w:abstractNumId w:val="7"/>
  </w:num>
  <w:num w:numId="31" w16cid:durableId="1071005738">
    <w:abstractNumId w:val="20"/>
  </w:num>
  <w:num w:numId="32" w16cid:durableId="1347170564">
    <w:abstractNumId w:val="19"/>
  </w:num>
  <w:num w:numId="33" w16cid:durableId="1450969948">
    <w:abstractNumId w:val="13"/>
  </w:num>
  <w:num w:numId="34" w16cid:durableId="155537691">
    <w:abstractNumId w:val="24"/>
  </w:num>
  <w:num w:numId="35" w16cid:durableId="289746472">
    <w:abstractNumId w:val="12"/>
  </w:num>
  <w:num w:numId="36" w16cid:durableId="2662319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71658"/>
    <w:rsid w:val="0007290A"/>
    <w:rsid w:val="0009627E"/>
    <w:rsid w:val="0011154B"/>
    <w:rsid w:val="001A032B"/>
    <w:rsid w:val="001A0FA3"/>
    <w:rsid w:val="001A6F7F"/>
    <w:rsid w:val="001B5502"/>
    <w:rsid w:val="001D4E34"/>
    <w:rsid w:val="001E7DB8"/>
    <w:rsid w:val="00295360"/>
    <w:rsid w:val="002D0EB1"/>
    <w:rsid w:val="002D4895"/>
    <w:rsid w:val="00303205"/>
    <w:rsid w:val="00326599"/>
    <w:rsid w:val="0032711B"/>
    <w:rsid w:val="0033790E"/>
    <w:rsid w:val="00397F81"/>
    <w:rsid w:val="003E23C7"/>
    <w:rsid w:val="0043256A"/>
    <w:rsid w:val="0045688C"/>
    <w:rsid w:val="00574C4B"/>
    <w:rsid w:val="005B77A5"/>
    <w:rsid w:val="00640F8A"/>
    <w:rsid w:val="00646DC9"/>
    <w:rsid w:val="006639B6"/>
    <w:rsid w:val="006830D2"/>
    <w:rsid w:val="006A648F"/>
    <w:rsid w:val="007357B0"/>
    <w:rsid w:val="007D29C6"/>
    <w:rsid w:val="00814108"/>
    <w:rsid w:val="00815EB0"/>
    <w:rsid w:val="008256C7"/>
    <w:rsid w:val="00844D22"/>
    <w:rsid w:val="009518FD"/>
    <w:rsid w:val="009641E2"/>
    <w:rsid w:val="00994FC4"/>
    <w:rsid w:val="009C57F6"/>
    <w:rsid w:val="009D220E"/>
    <w:rsid w:val="00A00AA7"/>
    <w:rsid w:val="00A10062"/>
    <w:rsid w:val="00A27925"/>
    <w:rsid w:val="00A46D03"/>
    <w:rsid w:val="00AA6A58"/>
    <w:rsid w:val="00AE65FB"/>
    <w:rsid w:val="00B31EEA"/>
    <w:rsid w:val="00B518A0"/>
    <w:rsid w:val="00BC7523"/>
    <w:rsid w:val="00CB7585"/>
    <w:rsid w:val="00CF0F6C"/>
    <w:rsid w:val="00CF5E51"/>
    <w:rsid w:val="00D13558"/>
    <w:rsid w:val="00D552F1"/>
    <w:rsid w:val="00D877FE"/>
    <w:rsid w:val="00EB360D"/>
    <w:rsid w:val="00EE6967"/>
    <w:rsid w:val="00F164AE"/>
    <w:rsid w:val="00F4799A"/>
    <w:rsid w:val="00F86B87"/>
    <w:rsid w:val="00FC49E2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customStyle="1" w:styleId="Default">
    <w:name w:val="Default"/>
    <w:rsid w:val="003E23C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Standard">
    <w:name w:val="Standard"/>
    <w:rsid w:val="003E23C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"/>
    <w:rsid w:val="007357B0"/>
    <w:rPr>
      <w:rFonts w:ascii="Helvetica" w:eastAsiaTheme="minorHAnsi" w:hAnsi="Helvetica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7357B0"/>
    <w:rPr>
      <w:color w:val="695BA7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B77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0DC064-C9D3-4D99-BEB3-DE6704AF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7</cp:revision>
  <dcterms:created xsi:type="dcterms:W3CDTF">2024-10-07T06:48:00Z</dcterms:created>
  <dcterms:modified xsi:type="dcterms:W3CDTF">2025-04-09T12:36:00Z</dcterms:modified>
</cp:coreProperties>
</file>