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DE65" w14:textId="058E263B" w:rsidR="0049555A" w:rsidRDefault="0049555A"/>
    <w:p w14:paraId="39598576" w14:textId="42F95A4C" w:rsidR="00A047E1" w:rsidRPr="00A047E1" w:rsidRDefault="00A047E1" w:rsidP="00A047E1">
      <w:pPr>
        <w:spacing w:before="120" w:after="120" w:line="240" w:lineRule="auto"/>
        <w:jc w:val="center"/>
        <w:rPr>
          <w:rFonts w:ascii="Calibri" w:eastAsia="Calibri" w:hAnsi="Calibri" w:cs="Calibri"/>
          <w:bCs/>
          <w:kern w:val="0"/>
          <w:sz w:val="32"/>
          <w:szCs w:val="32"/>
          <w14:ligatures w14:val="none"/>
        </w:rPr>
      </w:pPr>
      <w:r w:rsidRPr="00A047E1">
        <w:rPr>
          <w:rFonts w:ascii="Calibri" w:eastAsia="Calibri" w:hAnsi="Calibri" w:cs="Calibri"/>
          <w:bCs/>
          <w:kern w:val="0"/>
          <w:sz w:val="32"/>
          <w:szCs w:val="32"/>
          <w14:ligatures w14:val="none"/>
        </w:rPr>
        <w:t xml:space="preserve">Treatment procedure – blepharitis with silver </w:t>
      </w:r>
      <w:r w:rsidR="00753B26">
        <w:rPr>
          <w:rFonts w:ascii="Calibri" w:eastAsia="Calibri" w:hAnsi="Calibri" w:cs="Calibri"/>
          <w:bCs/>
          <w:kern w:val="0"/>
          <w:sz w:val="32"/>
          <w:szCs w:val="32"/>
          <w14:ligatures w14:val="none"/>
        </w:rPr>
        <w:t>applicators</w:t>
      </w:r>
    </w:p>
    <w:p w14:paraId="3A61BF42" w14:textId="75877816" w:rsidR="00A047E1" w:rsidRPr="00A047E1" w:rsidRDefault="00A047E1" w:rsidP="00A047E1">
      <w:pPr>
        <w:spacing w:after="120" w:line="240" w:lineRule="auto"/>
        <w:jc w:val="center"/>
        <w:rPr>
          <w:rFonts w:ascii="Calibri" w:eastAsia="Calibri" w:hAnsi="Calibri" w:cs="Calibri"/>
          <w:bCs/>
          <w:kern w:val="0"/>
          <w:sz w:val="32"/>
          <w:szCs w:val="32"/>
          <w14:ligatures w14:val="none"/>
        </w:rPr>
      </w:pPr>
      <w:r w:rsidRPr="00A047E1">
        <w:rPr>
          <w:rFonts w:ascii="Calibri" w:eastAsia="Calibri" w:hAnsi="Calibri" w:cs="Calibri"/>
          <w:bCs/>
          <w:kern w:val="0"/>
          <w:sz w:val="32"/>
          <w:szCs w:val="32"/>
          <w14:ligatures w14:val="none"/>
        </w:rPr>
        <w:t xml:space="preserve">with the JETT PLASMA </w:t>
      </w:r>
      <w:r w:rsidR="007643A4">
        <w:rPr>
          <w:rFonts w:ascii="Calibri" w:eastAsia="Calibri" w:hAnsi="Calibri" w:cs="Calibri"/>
          <w:bCs/>
          <w:kern w:val="0"/>
          <w:sz w:val="32"/>
          <w:szCs w:val="32"/>
          <w14:ligatures w14:val="none"/>
        </w:rPr>
        <w:t>Medical II</w:t>
      </w:r>
    </w:p>
    <w:p w14:paraId="52F31414" w14:textId="77777777" w:rsidR="00A047E1" w:rsidRPr="00A047E1" w:rsidRDefault="00A047E1" w:rsidP="00A047E1">
      <w:pPr>
        <w:spacing w:before="360" w:after="0" w:line="240" w:lineRule="auto"/>
        <w:jc w:val="both"/>
        <w:rPr>
          <w:rFonts w:ascii="Calibri" w:eastAsia="Calibri" w:hAnsi="Calibri" w:cs="Calibri"/>
          <w:b/>
          <w:color w:val="00B0F0"/>
          <w:kern w:val="0"/>
          <w:sz w:val="26"/>
          <w:szCs w:val="26"/>
          <w14:ligatures w14:val="none"/>
        </w:rPr>
      </w:pPr>
      <w:r w:rsidRPr="00A047E1">
        <w:rPr>
          <w:rFonts w:ascii="Calibri" w:eastAsia="Calibri" w:hAnsi="Calibri" w:cs="Calibri"/>
          <w:b/>
          <w:color w:val="00B0F0"/>
          <w:kern w:val="0"/>
          <w:sz w:val="26"/>
          <w:szCs w:val="26"/>
          <w14:ligatures w14:val="none"/>
        </w:rPr>
        <w:t>PRE-TREATMENT PROCEDURE</w:t>
      </w:r>
    </w:p>
    <w:p w14:paraId="52561995" w14:textId="77777777" w:rsidR="00A047E1" w:rsidRPr="00A047E1" w:rsidRDefault="00A047E1" w:rsidP="00A047E1">
      <w:pPr>
        <w:spacing w:after="120" w:line="240" w:lineRule="auto"/>
        <w:ind w:left="1080"/>
        <w:contextualSpacing/>
        <w:jc w:val="both"/>
        <w:rPr>
          <w:rFonts w:ascii="Calibri" w:eastAsia="Calibri" w:hAnsi="Calibri" w:cs="Calibri"/>
          <w:bCs/>
          <w:kern w:val="0"/>
          <w14:ligatures w14:val="none"/>
        </w:rPr>
      </w:pPr>
    </w:p>
    <w:p w14:paraId="4C204C8F" w14:textId="77777777" w:rsidR="00A047E1" w:rsidRPr="00A047E1" w:rsidRDefault="00A047E1" w:rsidP="00A047E1">
      <w:pPr>
        <w:numPr>
          <w:ilvl w:val="0"/>
          <w:numId w:val="2"/>
        </w:numPr>
        <w:spacing w:after="0" w:line="240" w:lineRule="auto"/>
        <w:contextualSpacing/>
        <w:jc w:val="both"/>
        <w:rPr>
          <w:rFonts w:ascii="Calibri" w:eastAsia="Calibri" w:hAnsi="Calibri" w:cs="Calibri"/>
          <w:b/>
          <w:kern w:val="0"/>
          <w14:ligatures w14:val="none"/>
        </w:rPr>
      </w:pPr>
      <w:r w:rsidRPr="00A047E1">
        <w:rPr>
          <w:rFonts w:ascii="Calibri" w:eastAsia="Calibri" w:hAnsi="Calibri" w:cs="Calibri"/>
          <w:b/>
          <w:kern w:val="0"/>
          <w14:ligatures w14:val="none"/>
        </w:rPr>
        <w:t>Exclusion criteria</w:t>
      </w:r>
    </w:p>
    <w:p w14:paraId="0E25E537" w14:textId="632AEE76" w:rsidR="00A047E1" w:rsidRPr="00C36332" w:rsidRDefault="00A047E1" w:rsidP="00C36332">
      <w:pPr>
        <w:spacing w:after="0" w:line="240" w:lineRule="auto"/>
        <w:jc w:val="both"/>
        <w:rPr>
          <w:rFonts w:cstheme="minorHAnsi"/>
          <w:szCs w:val="18"/>
        </w:rPr>
      </w:pPr>
      <w:bookmarkStart w:id="0" w:name="_Hlk179201595"/>
      <w:r w:rsidRPr="00A047E1">
        <w:rPr>
          <w:rFonts w:ascii="Calibri" w:eastAsia="SimSun" w:hAnsi="Calibri" w:cs="Calibri"/>
          <w:kern w:val="3"/>
          <w:lang w:eastAsia="zh-CN" w:bidi="hi-IN"/>
          <w14:ligatures w14:val="none"/>
        </w:rPr>
        <w:t>Before the procedure, it is necessary to find out about any contraindications that would preclude treatment (</w:t>
      </w:r>
      <w:r w:rsidR="002700C8" w:rsidRPr="00CD16E7">
        <w:rPr>
          <w:rFonts w:cstheme="minorHAnsi"/>
          <w:bCs/>
          <w:szCs w:val="18"/>
        </w:rPr>
        <w:t xml:space="preserve">peacemaker, Holter </w:t>
      </w:r>
      <w:r w:rsidR="002700C8" w:rsidRPr="00CD16E7">
        <w:rPr>
          <w:rFonts w:cstheme="minorHAnsi"/>
          <w:bCs/>
          <w:caps/>
          <w:szCs w:val="18"/>
        </w:rPr>
        <w:t>ecg</w:t>
      </w:r>
      <w:r w:rsidR="002700C8" w:rsidRPr="00CD16E7">
        <w:rPr>
          <w:rFonts w:cstheme="minorHAnsi"/>
          <w:bCs/>
          <w:szCs w:val="18"/>
        </w:rPr>
        <w:t xml:space="preserve"> monitoring system;</w:t>
      </w:r>
      <w:r w:rsidR="002700C8">
        <w:rPr>
          <w:rFonts w:cstheme="minorHAnsi"/>
          <w:bCs/>
          <w:szCs w:val="18"/>
        </w:rPr>
        <w:t xml:space="preserve"> </w:t>
      </w:r>
      <w:r w:rsidR="002700C8" w:rsidRPr="00CD16E7">
        <w:rPr>
          <w:rFonts w:cstheme="minorHAnsi"/>
          <w:bCs/>
          <w:szCs w:val="18"/>
        </w:rPr>
        <w:t>another implanted electrical device</w:t>
      </w:r>
      <w:r w:rsidR="002700C8" w:rsidRPr="00CD16E7">
        <w:rPr>
          <w:rFonts w:eastAsia="Cambria" w:cstheme="minorHAnsi"/>
          <w:bCs/>
          <w:szCs w:val="18"/>
        </w:rPr>
        <w:t>;</w:t>
      </w:r>
      <w:r w:rsidR="002700C8">
        <w:rPr>
          <w:rFonts w:eastAsia="Cambria" w:cstheme="minorHAnsi"/>
          <w:bCs/>
          <w:szCs w:val="18"/>
        </w:rPr>
        <w:t xml:space="preserve"> </w:t>
      </w:r>
      <w:r w:rsidR="002700C8" w:rsidRPr="00CD16E7">
        <w:rPr>
          <w:rFonts w:eastAsia="Cambria" w:cstheme="minorHAnsi"/>
          <w:bCs/>
          <w:szCs w:val="18"/>
        </w:rPr>
        <w:t>epilepsy;</w:t>
      </w:r>
      <w:r w:rsidR="002700C8">
        <w:rPr>
          <w:rFonts w:eastAsia="Cambria" w:cstheme="minorHAnsi"/>
          <w:bCs/>
          <w:szCs w:val="18"/>
        </w:rPr>
        <w:t xml:space="preserve"> </w:t>
      </w:r>
      <w:r w:rsidR="002700C8" w:rsidRPr="00CD16E7">
        <w:rPr>
          <w:rFonts w:eastAsia="Cambria" w:cstheme="minorHAnsi"/>
          <w:bCs/>
          <w:szCs w:val="18"/>
        </w:rPr>
        <w:t>pregnancy;</w:t>
      </w:r>
      <w:r w:rsidR="002700C8">
        <w:rPr>
          <w:rFonts w:eastAsia="Cambria" w:cstheme="minorHAnsi"/>
          <w:bCs/>
          <w:szCs w:val="18"/>
        </w:rPr>
        <w:t xml:space="preserve"> </w:t>
      </w:r>
      <w:r w:rsidR="002700C8" w:rsidRPr="00CD16E7">
        <w:rPr>
          <w:rFonts w:cstheme="minorHAnsi"/>
          <w:bCs/>
          <w:szCs w:val="18"/>
        </w:rPr>
        <w:t>metal implants in the treated area</w:t>
      </w:r>
      <w:r w:rsidR="002700C8" w:rsidRPr="00CD16E7">
        <w:rPr>
          <w:rFonts w:eastAsia="Cambria" w:cstheme="minorHAnsi"/>
          <w:bCs/>
          <w:szCs w:val="18"/>
        </w:rPr>
        <w:t>;</w:t>
      </w:r>
      <w:r w:rsidR="002700C8">
        <w:rPr>
          <w:rFonts w:eastAsia="Cambria" w:cstheme="minorHAnsi"/>
          <w:bCs/>
          <w:szCs w:val="18"/>
        </w:rPr>
        <w:t xml:space="preserve"> </w:t>
      </w:r>
      <w:r w:rsidR="002700C8" w:rsidRPr="00CD16E7">
        <w:rPr>
          <w:rFonts w:cstheme="minorHAnsi"/>
          <w:bCs/>
          <w:szCs w:val="18"/>
        </w:rPr>
        <w:t>skin diseases</w:t>
      </w:r>
      <w:r w:rsidR="002700C8">
        <w:rPr>
          <w:rFonts w:cstheme="minorHAnsi"/>
          <w:bCs/>
          <w:szCs w:val="18"/>
        </w:rPr>
        <w:t xml:space="preserve"> and</w:t>
      </w:r>
      <w:r w:rsidR="002700C8" w:rsidRPr="00CD16E7">
        <w:rPr>
          <w:rFonts w:cstheme="minorHAnsi"/>
          <w:bCs/>
          <w:szCs w:val="18"/>
        </w:rPr>
        <w:t xml:space="preserve"> skin inflammations</w:t>
      </w:r>
      <w:r w:rsidR="002700C8">
        <w:rPr>
          <w:rFonts w:cstheme="minorHAnsi"/>
          <w:bCs/>
          <w:szCs w:val="18"/>
        </w:rPr>
        <w:t xml:space="preserve"> (except acne; physician evaluation)</w:t>
      </w:r>
      <w:r w:rsidR="002700C8" w:rsidRPr="00CD16E7">
        <w:rPr>
          <w:rFonts w:cstheme="minorHAnsi"/>
          <w:szCs w:val="18"/>
        </w:rPr>
        <w:t>;</w:t>
      </w:r>
      <w:r w:rsidR="002700C8">
        <w:rPr>
          <w:rFonts w:cstheme="minorHAnsi"/>
          <w:szCs w:val="18"/>
        </w:rPr>
        <w:t xml:space="preserve"> </w:t>
      </w:r>
      <w:r w:rsidR="002700C8" w:rsidRPr="00CD16E7">
        <w:rPr>
          <w:rFonts w:cstheme="minorHAnsi"/>
          <w:bCs/>
          <w:szCs w:val="18"/>
        </w:rPr>
        <w:t>acute inflammatory disease</w:t>
      </w:r>
      <w:r w:rsidR="002700C8">
        <w:rPr>
          <w:rFonts w:cstheme="minorHAnsi"/>
          <w:bCs/>
          <w:szCs w:val="18"/>
        </w:rPr>
        <w:t xml:space="preserve"> (except acne)</w:t>
      </w:r>
      <w:r w:rsidR="002700C8" w:rsidRPr="00CD16E7">
        <w:rPr>
          <w:rFonts w:cstheme="minorHAnsi"/>
          <w:bCs/>
          <w:szCs w:val="18"/>
        </w:rPr>
        <w:t>;</w:t>
      </w:r>
      <w:r w:rsidR="002700C8">
        <w:rPr>
          <w:rFonts w:cstheme="minorHAnsi"/>
          <w:bCs/>
          <w:szCs w:val="18"/>
        </w:rPr>
        <w:t xml:space="preserve"> </w:t>
      </w:r>
      <w:r w:rsidR="002700C8" w:rsidRPr="00CD16E7">
        <w:rPr>
          <w:rFonts w:cstheme="minorHAnsi"/>
          <w:szCs w:val="18"/>
        </w:rPr>
        <w:t>any untreated/badly treated disease</w:t>
      </w:r>
      <w:r w:rsidR="002700C8">
        <w:rPr>
          <w:rFonts w:cstheme="minorHAnsi"/>
          <w:szCs w:val="18"/>
        </w:rPr>
        <w:t xml:space="preserve"> in treatment area</w:t>
      </w:r>
      <w:r w:rsidR="002700C8" w:rsidRPr="00CD16E7">
        <w:rPr>
          <w:rFonts w:cstheme="minorHAnsi"/>
          <w:szCs w:val="18"/>
        </w:rPr>
        <w:t>;</w:t>
      </w:r>
      <w:r w:rsidR="002700C8">
        <w:rPr>
          <w:rFonts w:cstheme="minorHAnsi"/>
          <w:szCs w:val="18"/>
        </w:rPr>
        <w:t xml:space="preserve"> </w:t>
      </w:r>
      <w:r w:rsidR="002700C8" w:rsidRPr="00CD16E7">
        <w:rPr>
          <w:rFonts w:cstheme="minorHAnsi"/>
          <w:szCs w:val="18"/>
        </w:rPr>
        <w:t>oncological disease in the place of treatment;</w:t>
      </w:r>
      <w:r w:rsidR="002700C8">
        <w:rPr>
          <w:rFonts w:cstheme="minorHAnsi"/>
          <w:szCs w:val="18"/>
        </w:rPr>
        <w:t xml:space="preserve"> </w:t>
      </w:r>
      <w:r w:rsidR="002700C8" w:rsidRPr="00CD16E7">
        <w:rPr>
          <w:rFonts w:cstheme="minorHAnsi"/>
          <w:szCs w:val="18"/>
        </w:rPr>
        <w:t>allergy to local anaesthetics;</w:t>
      </w:r>
      <w:r w:rsidR="002700C8">
        <w:rPr>
          <w:rFonts w:cstheme="minorHAnsi"/>
          <w:szCs w:val="18"/>
        </w:rPr>
        <w:t xml:space="preserve"> </w:t>
      </w:r>
      <w:r w:rsidR="002700C8" w:rsidRPr="00CD16E7">
        <w:rPr>
          <w:rFonts w:cstheme="minorHAnsi"/>
          <w:szCs w:val="18"/>
        </w:rPr>
        <w:t>allergy to disinfectants</w:t>
      </w:r>
      <w:r w:rsidRPr="00A047E1">
        <w:rPr>
          <w:rFonts w:ascii="Calibri" w:eastAsia="SimSun" w:hAnsi="Calibri" w:cs="Calibri"/>
          <w:kern w:val="3"/>
          <w:lang w:eastAsia="zh-CN" w:bidi="hi-IN"/>
          <w14:ligatures w14:val="none"/>
        </w:rPr>
        <w:t>)</w:t>
      </w:r>
    </w:p>
    <w:bookmarkEnd w:id="0"/>
    <w:p w14:paraId="5ED72B99" w14:textId="77777777" w:rsidR="00A047E1" w:rsidRPr="00A047E1" w:rsidRDefault="00A047E1" w:rsidP="00A047E1">
      <w:pPr>
        <w:spacing w:after="0" w:line="276" w:lineRule="auto"/>
        <w:ind w:left="1068"/>
        <w:contextualSpacing/>
        <w:rPr>
          <w:rFonts w:ascii="Calibri" w:eastAsia="Calibri" w:hAnsi="Calibri" w:cs="Times New Roman"/>
          <w:kern w:val="0"/>
          <w14:ligatures w14:val="none"/>
        </w:rPr>
      </w:pPr>
    </w:p>
    <w:p w14:paraId="7FB06465" w14:textId="77777777" w:rsidR="00A047E1" w:rsidRPr="00A047E1" w:rsidRDefault="00A047E1" w:rsidP="00A047E1">
      <w:pPr>
        <w:numPr>
          <w:ilvl w:val="0"/>
          <w:numId w:val="4"/>
        </w:numPr>
        <w:spacing w:after="0" w:line="240" w:lineRule="auto"/>
        <w:contextualSpacing/>
        <w:jc w:val="both"/>
        <w:rPr>
          <w:rFonts w:ascii="Calibri" w:eastAsia="Calibri" w:hAnsi="Calibri" w:cs="Calibri"/>
          <w:b/>
          <w:kern w:val="0"/>
          <w14:ligatures w14:val="none"/>
        </w:rPr>
      </w:pPr>
      <w:bookmarkStart w:id="1" w:name="_Hlk179201608"/>
      <w:r w:rsidRPr="00A047E1">
        <w:rPr>
          <w:rFonts w:ascii="Calibri" w:eastAsia="Calibri" w:hAnsi="Calibri" w:cs="Calibri"/>
          <w:b/>
          <w:kern w:val="0"/>
          <w14:ligatures w14:val="none"/>
        </w:rPr>
        <w:t>Disinfection and application of local anesthesia</w:t>
      </w:r>
    </w:p>
    <w:bookmarkEnd w:id="1"/>
    <w:p w14:paraId="2D087266" w14:textId="77777777" w:rsidR="00A047E1" w:rsidRPr="00A047E1" w:rsidRDefault="00A047E1" w:rsidP="00A047E1">
      <w:pPr>
        <w:spacing w:before="120" w:after="120" w:line="240" w:lineRule="auto"/>
        <w:ind w:left="284"/>
        <w:contextualSpacing/>
        <w:jc w:val="both"/>
        <w:rPr>
          <w:rFonts w:ascii="Calibri" w:eastAsia="Calibri" w:hAnsi="Calibri" w:cs="Calibri"/>
          <w:kern w:val="0"/>
          <w:sz w:val="10"/>
          <w:szCs w:val="10"/>
          <w14:ligatures w14:val="none"/>
        </w:rPr>
      </w:pPr>
    </w:p>
    <w:p w14:paraId="41169C82" w14:textId="5CC49130" w:rsidR="0022652E" w:rsidRDefault="0022652E" w:rsidP="0022652E">
      <w:pPr>
        <w:pStyle w:val="Odstavecseseznamem"/>
        <w:numPr>
          <w:ilvl w:val="0"/>
          <w:numId w:val="6"/>
        </w:numPr>
        <w:spacing w:before="120"/>
        <w:rPr>
          <w:rFonts w:asciiTheme="minorHAnsi" w:hAnsiTheme="minorHAnsi" w:cstheme="minorHAnsi"/>
          <w:color w:val="0D0D0D" w:themeColor="text1" w:themeTint="F2"/>
          <w:szCs w:val="18"/>
        </w:rPr>
      </w:pPr>
      <w:r w:rsidRPr="00C53832">
        <w:rPr>
          <w:rFonts w:asciiTheme="minorHAnsi" w:hAnsiTheme="minorHAnsi" w:cstheme="minorHAnsi"/>
        </w:rPr>
        <w:t>Standard preoperative preparation will take place in the operating room. After removing make</w:t>
      </w:r>
      <w:r>
        <w:rPr>
          <w:rFonts w:asciiTheme="minorHAnsi" w:hAnsiTheme="minorHAnsi" w:cstheme="minorHAnsi"/>
        </w:rPr>
        <w:t>-</w:t>
      </w:r>
      <w:r w:rsidRPr="00C53832">
        <w:rPr>
          <w:rFonts w:asciiTheme="minorHAnsi" w:hAnsiTheme="minorHAnsi" w:cstheme="minorHAnsi"/>
        </w:rPr>
        <w:t xml:space="preserve">up, the </w:t>
      </w:r>
      <w:r>
        <w:rPr>
          <w:rFonts w:asciiTheme="minorHAnsi" w:hAnsiTheme="minorHAnsi" w:cstheme="minorHAnsi"/>
        </w:rPr>
        <w:t>proper</w:t>
      </w:r>
      <w:r w:rsidRPr="00C53832">
        <w:rPr>
          <w:rFonts w:asciiTheme="minorHAnsi" w:hAnsiTheme="minorHAnsi" w:cstheme="minorHAnsi"/>
          <w:color w:val="0D0D0D" w:themeColor="text1" w:themeTint="F2"/>
          <w:szCs w:val="18"/>
        </w:rPr>
        <w:t xml:space="preserve"> skin disinfection is performed (given that the JETT PLASMA </w:t>
      </w:r>
      <w:r w:rsidR="007643A4">
        <w:rPr>
          <w:rFonts w:asciiTheme="minorHAnsi" w:hAnsiTheme="minorHAnsi" w:cstheme="minorHAnsi"/>
          <w:color w:val="0D0D0D" w:themeColor="text1" w:themeTint="F2"/>
          <w:szCs w:val="18"/>
        </w:rPr>
        <w:t>Medical II</w:t>
      </w:r>
      <w:r w:rsidRPr="00C53832">
        <w:rPr>
          <w:rFonts w:asciiTheme="minorHAnsi" w:hAnsiTheme="minorHAnsi" w:cstheme="minorHAnsi"/>
          <w:color w:val="0D0D0D" w:themeColor="text1" w:themeTint="F2"/>
          <w:szCs w:val="18"/>
        </w:rPr>
        <w:t xml:space="preserve"> device works with electricity, we recommend an alcohol-free disinfectant) and the treated area is covered with surgical drapes.</w:t>
      </w:r>
    </w:p>
    <w:p w14:paraId="469E061B" w14:textId="5C259D3A" w:rsidR="00A047E1" w:rsidRPr="00A047E1" w:rsidRDefault="00A047E1" w:rsidP="00A047E1">
      <w:pPr>
        <w:numPr>
          <w:ilvl w:val="0"/>
          <w:numId w:val="6"/>
        </w:numPr>
        <w:spacing w:before="120" w:after="120" w:line="240" w:lineRule="auto"/>
        <w:contextualSpacing/>
        <w:jc w:val="both"/>
        <w:rPr>
          <w:rFonts w:ascii="Calibri" w:eastAsia="Calibri" w:hAnsi="Calibri" w:cs="Calibri"/>
          <w:color w:val="0D0D0D"/>
          <w:kern w:val="0"/>
          <w:szCs w:val="18"/>
          <w14:ligatures w14:val="none"/>
        </w:rPr>
      </w:pPr>
      <w:r w:rsidRPr="00A047E1">
        <w:rPr>
          <w:rFonts w:ascii="Calibri" w:eastAsia="Calibri" w:hAnsi="Calibri" w:cs="Calibri"/>
          <w:color w:val="0D0D0D"/>
          <w:kern w:val="0"/>
          <w:szCs w:val="18"/>
          <w14:ligatures w14:val="none"/>
        </w:rPr>
        <w:t xml:space="preserve">Before treatment with silver </w:t>
      </w:r>
      <w:r w:rsidR="00C36332">
        <w:rPr>
          <w:rFonts w:ascii="Calibri" w:eastAsia="Calibri" w:hAnsi="Calibri" w:cs="Calibri"/>
          <w:color w:val="0D0D0D"/>
          <w:kern w:val="0"/>
          <w:szCs w:val="18"/>
          <w14:ligatures w14:val="none"/>
        </w:rPr>
        <w:t>applicators</w:t>
      </w:r>
      <w:r w:rsidRPr="00A047E1">
        <w:rPr>
          <w:rFonts w:ascii="Calibri" w:eastAsia="Calibri" w:hAnsi="Calibri" w:cs="Calibri"/>
          <w:color w:val="0D0D0D"/>
          <w:kern w:val="0"/>
          <w:szCs w:val="18"/>
          <w14:ligatures w14:val="none"/>
        </w:rPr>
        <w:t>, eye drops containing anesthetic (Benoxi oph gtt) are applied 3 times for 5 minutes to both eyes to increase the comfort of the treatment.</w:t>
      </w:r>
    </w:p>
    <w:p w14:paraId="375D13CC" w14:textId="77777777" w:rsidR="00A047E1" w:rsidRPr="00A047E1" w:rsidRDefault="00A047E1" w:rsidP="00A047E1">
      <w:pPr>
        <w:spacing w:after="0" w:line="240" w:lineRule="auto"/>
        <w:jc w:val="both"/>
        <w:rPr>
          <w:rFonts w:ascii="Calibri" w:eastAsia="Calibri" w:hAnsi="Calibri" w:cs="Calibri"/>
          <w:b/>
          <w:color w:val="00B0F0"/>
          <w:kern w:val="0"/>
          <w:sz w:val="26"/>
          <w:szCs w:val="26"/>
          <w14:ligatures w14:val="none"/>
        </w:rPr>
      </w:pPr>
    </w:p>
    <w:p w14:paraId="08CD58B9" w14:textId="77777777" w:rsidR="00A047E1" w:rsidRPr="00A047E1" w:rsidRDefault="00A047E1" w:rsidP="00A047E1">
      <w:pPr>
        <w:spacing w:after="0" w:line="240" w:lineRule="auto"/>
        <w:jc w:val="both"/>
        <w:rPr>
          <w:rFonts w:ascii="Calibri" w:eastAsia="Calibri" w:hAnsi="Calibri" w:cs="Calibri"/>
          <w:b/>
          <w:color w:val="00B0F0"/>
          <w:kern w:val="0"/>
          <w:sz w:val="26"/>
          <w:szCs w:val="26"/>
          <w14:ligatures w14:val="none"/>
        </w:rPr>
      </w:pPr>
      <w:r w:rsidRPr="00A047E1">
        <w:rPr>
          <w:rFonts w:ascii="Calibri" w:eastAsia="Calibri" w:hAnsi="Calibri" w:cs="Calibri"/>
          <w:b/>
          <w:color w:val="00B0F0"/>
          <w:kern w:val="0"/>
          <w:sz w:val="26"/>
          <w:szCs w:val="26"/>
          <w14:ligatures w14:val="none"/>
        </w:rPr>
        <w:t>TREATMENT PROCEDURE</w:t>
      </w:r>
    </w:p>
    <w:p w14:paraId="48D15BFE" w14:textId="77777777" w:rsidR="00A047E1" w:rsidRP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22C2EE40" w14:textId="657477F2" w:rsidR="00A047E1" w:rsidRPr="00A047E1" w:rsidRDefault="00A047E1" w:rsidP="00A047E1">
      <w:pPr>
        <w:keepNext/>
        <w:numPr>
          <w:ilvl w:val="0"/>
          <w:numId w:val="5"/>
        </w:numPr>
        <w:spacing w:after="0" w:line="240" w:lineRule="auto"/>
        <w:jc w:val="both"/>
        <w:outlineLvl w:val="0"/>
        <w:rPr>
          <w:rFonts w:ascii="Calibri" w:eastAsia="Times New Roman" w:hAnsi="Calibri" w:cs="Calibri"/>
          <w:b/>
          <w:kern w:val="28"/>
          <w:szCs w:val="20"/>
          <w14:ligatures w14:val="none"/>
        </w:rPr>
      </w:pPr>
      <w:r w:rsidRPr="00A047E1">
        <w:rPr>
          <w:rFonts w:ascii="Calibri" w:eastAsia="Times New Roman" w:hAnsi="Calibri" w:cs="Calibri"/>
          <w:b/>
          <w:kern w:val="28"/>
          <w:szCs w:val="20"/>
          <w14:ligatures w14:val="none"/>
        </w:rPr>
        <w:t xml:space="preserve">Setting up the JETT PLASMA </w:t>
      </w:r>
      <w:r w:rsidR="007643A4">
        <w:rPr>
          <w:rFonts w:ascii="Calibri" w:eastAsia="Times New Roman" w:hAnsi="Calibri" w:cs="Calibri"/>
          <w:b/>
          <w:kern w:val="28"/>
          <w:szCs w:val="20"/>
          <w14:ligatures w14:val="none"/>
        </w:rPr>
        <w:t>Medical II</w:t>
      </w:r>
      <w:r w:rsidRPr="00A047E1">
        <w:rPr>
          <w:rFonts w:ascii="Calibri" w:eastAsia="Times New Roman" w:hAnsi="Calibri" w:cs="Calibri"/>
          <w:b/>
          <w:kern w:val="28"/>
          <w:szCs w:val="20"/>
          <w14:ligatures w14:val="none"/>
        </w:rPr>
        <w:t xml:space="preserve"> device</w:t>
      </w:r>
    </w:p>
    <w:p w14:paraId="2B3AD1F6" w14:textId="6912F0CC" w:rsidR="00A047E1" w:rsidRPr="007643A4" w:rsidRDefault="00A047E1" w:rsidP="007643A4">
      <w:pPr>
        <w:numPr>
          <w:ilvl w:val="0"/>
          <w:numId w:val="6"/>
        </w:numPr>
        <w:spacing w:before="120" w:after="120" w:line="240" w:lineRule="auto"/>
        <w:contextualSpacing/>
        <w:jc w:val="both"/>
        <w:rPr>
          <w:rFonts w:ascii="Calibri" w:eastAsia="Calibri" w:hAnsi="Calibri" w:cs="Calibri"/>
          <w:color w:val="0D0D0D"/>
          <w:kern w:val="0"/>
          <w:szCs w:val="18"/>
          <w14:ligatures w14:val="none"/>
        </w:rPr>
      </w:pPr>
      <w:bookmarkStart w:id="2" w:name="_Hlk179196105"/>
      <w:r w:rsidRPr="007643A4">
        <w:rPr>
          <w:rFonts w:ascii="Calibri" w:eastAsia="Calibri" w:hAnsi="Calibri" w:cs="Calibri"/>
          <w:color w:val="0D0D0D"/>
          <w:kern w:val="0"/>
          <w:szCs w:val="18"/>
          <w14:ligatures w14:val="none"/>
        </w:rPr>
        <w:t>For treatment, a 3 or 5 mm flat applicator is selected, depending on the patient's sensitivity, and is placed</w:t>
      </w:r>
      <w:r w:rsidR="00EB102E">
        <w:rPr>
          <w:rFonts w:ascii="Calibri" w:eastAsia="Calibri" w:hAnsi="Calibri" w:cs="Calibri"/>
          <w:color w:val="0D0D0D"/>
          <w:kern w:val="0"/>
          <w:szCs w:val="18"/>
          <w14:ligatures w14:val="none"/>
        </w:rPr>
        <w:t xml:space="preserve"> </w:t>
      </w:r>
      <w:r w:rsidRPr="007643A4">
        <w:rPr>
          <w:rFonts w:ascii="Calibri" w:eastAsia="Calibri" w:hAnsi="Calibri" w:cs="Calibri"/>
          <w:color w:val="0D0D0D"/>
          <w:kern w:val="0"/>
          <w:szCs w:val="18"/>
          <w14:ligatures w14:val="none"/>
        </w:rPr>
        <w:t>on the Plasma Pen.</w:t>
      </w:r>
    </w:p>
    <w:bookmarkEnd w:id="2"/>
    <w:p w14:paraId="7D437991" w14:textId="77777777" w:rsidR="00EB102E" w:rsidRPr="00EB102E" w:rsidRDefault="00EB102E" w:rsidP="00EB102E">
      <w:pPr>
        <w:numPr>
          <w:ilvl w:val="0"/>
          <w:numId w:val="6"/>
        </w:numPr>
        <w:spacing w:before="120" w:after="120" w:line="240" w:lineRule="auto"/>
        <w:contextualSpacing/>
        <w:jc w:val="both"/>
        <w:rPr>
          <w:rFonts w:ascii="Calibri" w:eastAsia="Calibri" w:hAnsi="Calibri" w:cs="Calibri"/>
          <w:color w:val="0D0D0D"/>
          <w:kern w:val="0"/>
          <w:szCs w:val="18"/>
          <w14:ligatures w14:val="none"/>
        </w:rPr>
      </w:pPr>
      <w:r w:rsidRPr="00EB102E">
        <w:rPr>
          <w:rFonts w:ascii="Calibri" w:eastAsia="Calibri" w:hAnsi="Calibri" w:cs="Calibri"/>
          <w:color w:val="0D0D0D"/>
          <w:kern w:val="0"/>
          <w:szCs w:val="18"/>
          <w14:ligatures w14:val="none"/>
        </w:rPr>
        <w:t xml:space="preserve">Plug the device into the socket and turn it on using the switch on the back of the device. </w:t>
      </w:r>
    </w:p>
    <w:p w14:paraId="209B9847" w14:textId="77777777" w:rsidR="00EB102E" w:rsidRPr="00EB102E" w:rsidRDefault="00EB102E" w:rsidP="00EB102E">
      <w:pPr>
        <w:numPr>
          <w:ilvl w:val="0"/>
          <w:numId w:val="6"/>
        </w:numPr>
        <w:spacing w:before="120" w:after="120" w:line="240" w:lineRule="auto"/>
        <w:contextualSpacing/>
        <w:jc w:val="both"/>
        <w:rPr>
          <w:rFonts w:ascii="Calibri" w:eastAsia="Calibri" w:hAnsi="Calibri" w:cs="Calibri"/>
          <w:color w:val="0D0D0D"/>
          <w:kern w:val="0"/>
          <w:szCs w:val="18"/>
          <w14:ligatures w14:val="none"/>
        </w:rPr>
      </w:pPr>
      <w:r w:rsidRPr="00EB102E">
        <w:rPr>
          <w:rFonts w:ascii="Calibri" w:eastAsia="Calibri" w:hAnsi="Calibri" w:cs="Calibri"/>
          <w:color w:val="0D0D0D"/>
          <w:kern w:val="0"/>
          <w:szCs w:val="18"/>
          <w14:ligatures w14:val="none"/>
        </w:rPr>
        <w:t xml:space="preserve">Connect the appropriate connecting cables to the disposable electrode, which is then stuck to the patient's skin (the inner side of the forearm, where there is no hair, is suitable, the patient can just roll up the sleeve, or the back of the arm) or to the cylinder electrode, which is placed in the patient's hand and held firmly throughout the treatment. </w:t>
      </w:r>
    </w:p>
    <w:p w14:paraId="0C2DA527" w14:textId="77777777" w:rsidR="00EB102E" w:rsidRPr="00EB102E" w:rsidRDefault="00EB102E" w:rsidP="00EB102E">
      <w:pPr>
        <w:numPr>
          <w:ilvl w:val="0"/>
          <w:numId w:val="6"/>
        </w:numPr>
        <w:spacing w:before="120" w:after="120" w:line="240" w:lineRule="auto"/>
        <w:contextualSpacing/>
        <w:jc w:val="both"/>
        <w:rPr>
          <w:rFonts w:ascii="Calibri" w:eastAsia="Calibri" w:hAnsi="Calibri" w:cs="Calibri"/>
          <w:color w:val="0D0D0D"/>
          <w:kern w:val="0"/>
          <w:szCs w:val="18"/>
          <w14:ligatures w14:val="none"/>
        </w:rPr>
      </w:pPr>
      <w:r w:rsidRPr="00EB102E">
        <w:rPr>
          <w:rFonts w:ascii="Calibri" w:eastAsia="Calibri" w:hAnsi="Calibri" w:cs="Calibri"/>
          <w:color w:val="0D0D0D"/>
          <w:kern w:val="0"/>
          <w:szCs w:val="18"/>
          <w14:ligatures w14:val="none"/>
        </w:rPr>
        <w:t xml:space="preserve">According to safety regulations, the connecting cable is only connected to the device now. This prevents contact of the applied applicator with the patient's body and with unprotected parts of the body. </w:t>
      </w:r>
    </w:p>
    <w:p w14:paraId="4E2575F9" w14:textId="77777777" w:rsidR="00EB102E" w:rsidRDefault="00EB102E" w:rsidP="00EB102E">
      <w:pPr>
        <w:numPr>
          <w:ilvl w:val="0"/>
          <w:numId w:val="6"/>
        </w:numPr>
        <w:spacing w:before="120" w:after="120" w:line="240" w:lineRule="auto"/>
        <w:contextualSpacing/>
        <w:jc w:val="both"/>
        <w:rPr>
          <w:rFonts w:ascii="Calibri" w:eastAsia="Calibri" w:hAnsi="Calibri" w:cs="Calibri"/>
          <w:color w:val="0D0D0D"/>
          <w:kern w:val="0"/>
          <w:szCs w:val="18"/>
          <w14:ligatures w14:val="none"/>
        </w:rPr>
      </w:pPr>
      <w:r w:rsidRPr="00EB102E">
        <w:rPr>
          <w:rFonts w:ascii="Calibri" w:eastAsia="Calibri" w:hAnsi="Calibri" w:cs="Calibri"/>
          <w:color w:val="0D0D0D"/>
          <w:kern w:val="0"/>
          <w:szCs w:val="18"/>
          <w14:ligatures w14:val="none"/>
        </w:rPr>
        <w:t>After the patient is connected to the device, avoid contact with the patient and the patient with the applicator.</w:t>
      </w:r>
    </w:p>
    <w:p w14:paraId="1F02727C" w14:textId="77777777" w:rsidR="00EB102E" w:rsidRPr="00EB102E" w:rsidRDefault="00EB102E" w:rsidP="00EB102E">
      <w:pPr>
        <w:spacing w:before="120" w:after="120" w:line="240" w:lineRule="auto"/>
        <w:ind w:left="720"/>
        <w:contextualSpacing/>
        <w:jc w:val="both"/>
        <w:rPr>
          <w:rFonts w:ascii="Calibri" w:eastAsia="Calibri" w:hAnsi="Calibri" w:cs="Calibri"/>
          <w:color w:val="0D0D0D"/>
          <w:kern w:val="0"/>
          <w:szCs w:val="18"/>
          <w14:ligatures w14:val="none"/>
        </w:rPr>
      </w:pPr>
    </w:p>
    <w:p w14:paraId="0E6D9DF0" w14:textId="77777777" w:rsidR="00A047E1" w:rsidRPr="00A047E1" w:rsidRDefault="00A047E1" w:rsidP="00EB102E">
      <w:pPr>
        <w:keepNext/>
        <w:numPr>
          <w:ilvl w:val="0"/>
          <w:numId w:val="5"/>
        </w:numPr>
        <w:spacing w:after="0" w:line="240" w:lineRule="auto"/>
        <w:jc w:val="both"/>
        <w:outlineLvl w:val="0"/>
        <w:rPr>
          <w:rFonts w:ascii="Calibri" w:eastAsia="Times New Roman" w:hAnsi="Calibri" w:cs="Calibri"/>
          <w:b/>
          <w:kern w:val="28"/>
          <w:szCs w:val="20"/>
          <w14:ligatures w14:val="none"/>
        </w:rPr>
      </w:pPr>
      <w:r w:rsidRPr="00A047E1">
        <w:rPr>
          <w:rFonts w:ascii="Calibri" w:eastAsia="Times New Roman" w:hAnsi="Calibri" w:cs="Calibri"/>
          <w:b/>
          <w:kern w:val="28"/>
          <w:szCs w:val="20"/>
          <w14:ligatures w14:val="none"/>
        </w:rPr>
        <w:t>Patient preparation</w:t>
      </w:r>
    </w:p>
    <w:p w14:paraId="1E50BEFB" w14:textId="77777777" w:rsidR="00A047E1" w:rsidRPr="0049470B" w:rsidRDefault="00A047E1" w:rsidP="0049470B">
      <w:pPr>
        <w:numPr>
          <w:ilvl w:val="0"/>
          <w:numId w:val="6"/>
        </w:numPr>
        <w:spacing w:after="120" w:line="240" w:lineRule="auto"/>
        <w:contextualSpacing/>
        <w:jc w:val="both"/>
        <w:rPr>
          <w:rFonts w:ascii="Calibri" w:eastAsia="Calibri" w:hAnsi="Calibri" w:cs="Calibri"/>
          <w:kern w:val="0"/>
          <w:szCs w:val="18"/>
          <w14:ligatures w14:val="none"/>
        </w:rPr>
      </w:pPr>
      <w:r w:rsidRPr="0049470B">
        <w:rPr>
          <w:rFonts w:ascii="Calibri" w:eastAsia="Calibri" w:hAnsi="Calibri" w:cs="Calibri"/>
          <w:kern w:val="0"/>
          <w:szCs w:val="18"/>
          <w14:ligatures w14:val="none"/>
        </w:rPr>
        <w:t>The head position and lighting are checked, which should be as comfortable as possible for both the patient and the doctor.</w:t>
      </w:r>
    </w:p>
    <w:p w14:paraId="1ABB5EE7" w14:textId="77777777" w:rsidR="00A047E1" w:rsidRPr="0049470B" w:rsidRDefault="00A047E1" w:rsidP="0049470B">
      <w:pPr>
        <w:numPr>
          <w:ilvl w:val="0"/>
          <w:numId w:val="6"/>
        </w:numPr>
        <w:spacing w:after="120" w:line="240" w:lineRule="auto"/>
        <w:contextualSpacing/>
        <w:jc w:val="both"/>
        <w:rPr>
          <w:rFonts w:ascii="Calibri" w:eastAsia="Calibri" w:hAnsi="Calibri" w:cs="Calibri"/>
          <w:kern w:val="0"/>
          <w:szCs w:val="18"/>
          <w14:ligatures w14:val="none"/>
        </w:rPr>
      </w:pPr>
      <w:r w:rsidRPr="0049470B">
        <w:rPr>
          <w:rFonts w:ascii="Calibri" w:eastAsia="Calibri" w:hAnsi="Calibri" w:cs="Calibri"/>
          <w:kern w:val="0"/>
          <w:szCs w:val="18"/>
          <w14:ligatures w14:val="none"/>
        </w:rPr>
        <w:t>The skin is disinfected again with alcohol-free disinfectant.</w:t>
      </w:r>
    </w:p>
    <w:p w14:paraId="213494D8" w14:textId="77777777" w:rsidR="00A047E1" w:rsidRPr="0049470B" w:rsidRDefault="00A047E1" w:rsidP="0049470B">
      <w:pPr>
        <w:numPr>
          <w:ilvl w:val="0"/>
          <w:numId w:val="6"/>
        </w:numPr>
        <w:spacing w:after="120" w:line="240" w:lineRule="auto"/>
        <w:contextualSpacing/>
        <w:jc w:val="both"/>
        <w:rPr>
          <w:rFonts w:ascii="Calibri" w:eastAsia="Calibri" w:hAnsi="Calibri" w:cs="Calibri"/>
          <w:kern w:val="0"/>
          <w:szCs w:val="18"/>
          <w14:ligatures w14:val="none"/>
        </w:rPr>
      </w:pPr>
      <w:r w:rsidRPr="0049470B">
        <w:rPr>
          <w:rFonts w:ascii="Calibri" w:eastAsia="Calibri" w:hAnsi="Calibri" w:cs="Calibri"/>
          <w:kern w:val="0"/>
          <w:szCs w:val="18"/>
          <w14:ligatures w14:val="none"/>
        </w:rPr>
        <w:t>Before starting the treatment, wait approximately 1 minute for the disinfectant to evaporate.</w:t>
      </w:r>
    </w:p>
    <w:p w14:paraId="793EDC89" w14:textId="77777777" w:rsidR="00A047E1" w:rsidRPr="0049470B" w:rsidRDefault="00A047E1" w:rsidP="0049470B">
      <w:pPr>
        <w:numPr>
          <w:ilvl w:val="0"/>
          <w:numId w:val="6"/>
        </w:numPr>
        <w:spacing w:after="120" w:line="240" w:lineRule="auto"/>
        <w:contextualSpacing/>
        <w:jc w:val="both"/>
        <w:rPr>
          <w:rFonts w:ascii="Calibri" w:eastAsia="Calibri" w:hAnsi="Calibri" w:cs="Calibri"/>
          <w:kern w:val="0"/>
          <w:szCs w:val="18"/>
          <w14:ligatures w14:val="none"/>
        </w:rPr>
      </w:pPr>
      <w:r w:rsidRPr="0049470B">
        <w:rPr>
          <w:rFonts w:ascii="Calibri" w:eastAsia="Calibri" w:hAnsi="Calibri" w:cs="Calibri"/>
          <w:kern w:val="0"/>
          <w:szCs w:val="18"/>
          <w14:ligatures w14:val="none"/>
        </w:rPr>
        <w:t xml:space="preserve">To be able to treat the eyelids from the conjunctival side, Vidisic gel can be applied to increase comfort and conductivity.  </w:t>
      </w:r>
    </w:p>
    <w:p w14:paraId="7B9F6B34" w14:textId="77777777" w:rsidR="00A047E1" w:rsidRPr="00A047E1" w:rsidRDefault="00A047E1" w:rsidP="00A047E1">
      <w:pPr>
        <w:spacing w:after="0" w:line="240" w:lineRule="auto"/>
        <w:ind w:left="1080"/>
        <w:contextualSpacing/>
        <w:jc w:val="both"/>
        <w:rPr>
          <w:rFonts w:ascii="Calibri" w:eastAsia="Calibri" w:hAnsi="Calibri" w:cs="Calibri"/>
          <w:color w:val="0D0D0D"/>
          <w:kern w:val="0"/>
          <w:szCs w:val="18"/>
          <w14:ligatures w14:val="none"/>
        </w:rPr>
      </w:pPr>
    </w:p>
    <w:p w14:paraId="2DE09869" w14:textId="77777777" w:rsidR="0049470B" w:rsidRDefault="0049470B" w:rsidP="00A047E1">
      <w:pPr>
        <w:keepNext/>
        <w:tabs>
          <w:tab w:val="num" w:pos="432"/>
        </w:tabs>
        <w:spacing w:after="0" w:line="240" w:lineRule="auto"/>
        <w:ind w:left="431" w:hanging="431"/>
        <w:jc w:val="both"/>
        <w:outlineLvl w:val="0"/>
        <w:rPr>
          <w:rFonts w:ascii="Calibri" w:eastAsia="Times New Roman" w:hAnsi="Calibri" w:cs="Calibri"/>
          <w:b/>
          <w:kern w:val="28"/>
          <w:szCs w:val="20"/>
          <w14:ligatures w14:val="none"/>
        </w:rPr>
      </w:pPr>
    </w:p>
    <w:p w14:paraId="1C43CAFD" w14:textId="77777777" w:rsidR="0049470B" w:rsidRDefault="0049470B" w:rsidP="00A047E1">
      <w:pPr>
        <w:keepNext/>
        <w:tabs>
          <w:tab w:val="num" w:pos="432"/>
        </w:tabs>
        <w:spacing w:after="0" w:line="240" w:lineRule="auto"/>
        <w:ind w:left="431" w:hanging="431"/>
        <w:jc w:val="both"/>
        <w:outlineLvl w:val="0"/>
        <w:rPr>
          <w:rFonts w:ascii="Calibri" w:eastAsia="Times New Roman" w:hAnsi="Calibri" w:cs="Calibri"/>
          <w:b/>
          <w:kern w:val="28"/>
          <w:szCs w:val="20"/>
          <w14:ligatures w14:val="none"/>
        </w:rPr>
      </w:pPr>
    </w:p>
    <w:p w14:paraId="6FCF1364" w14:textId="77777777" w:rsidR="0049470B" w:rsidRDefault="0049470B" w:rsidP="00A047E1">
      <w:pPr>
        <w:keepNext/>
        <w:tabs>
          <w:tab w:val="num" w:pos="432"/>
        </w:tabs>
        <w:spacing w:after="0" w:line="240" w:lineRule="auto"/>
        <w:ind w:left="431" w:hanging="431"/>
        <w:jc w:val="both"/>
        <w:outlineLvl w:val="0"/>
        <w:rPr>
          <w:rFonts w:ascii="Calibri" w:eastAsia="Times New Roman" w:hAnsi="Calibri" w:cs="Calibri"/>
          <w:b/>
          <w:kern w:val="28"/>
          <w:szCs w:val="20"/>
          <w14:ligatures w14:val="none"/>
        </w:rPr>
      </w:pPr>
    </w:p>
    <w:p w14:paraId="7627C81B" w14:textId="77777777" w:rsidR="00A047E1" w:rsidRPr="00A047E1" w:rsidRDefault="00A047E1" w:rsidP="00A047E1">
      <w:pPr>
        <w:keepNext/>
        <w:tabs>
          <w:tab w:val="num" w:pos="432"/>
        </w:tabs>
        <w:spacing w:after="0" w:line="240" w:lineRule="auto"/>
        <w:ind w:left="431" w:hanging="431"/>
        <w:jc w:val="both"/>
        <w:outlineLvl w:val="0"/>
        <w:rPr>
          <w:rFonts w:ascii="Calibri" w:eastAsia="Times New Roman" w:hAnsi="Calibri" w:cs="Calibri"/>
          <w:b/>
          <w:kern w:val="28"/>
          <w:szCs w:val="20"/>
          <w14:ligatures w14:val="none"/>
        </w:rPr>
      </w:pPr>
      <w:r w:rsidRPr="00A047E1">
        <w:rPr>
          <w:rFonts w:ascii="Calibri" w:eastAsia="Times New Roman" w:hAnsi="Calibri" w:cs="Calibri"/>
          <w:b/>
          <w:kern w:val="28"/>
          <w:szCs w:val="20"/>
          <w14:ligatures w14:val="none"/>
        </w:rPr>
        <w:t>Treatment</w:t>
      </w:r>
    </w:p>
    <w:p w14:paraId="6F34997C" w14:textId="77777777" w:rsidR="00A047E1" w:rsidRPr="00A047E1" w:rsidRDefault="00A047E1" w:rsidP="00A047E1">
      <w:pPr>
        <w:spacing w:after="120" w:line="240" w:lineRule="auto"/>
        <w:jc w:val="both"/>
        <w:rPr>
          <w:rFonts w:ascii="Calibri" w:eastAsia="Calibri" w:hAnsi="Calibri" w:cs="Calibri"/>
          <w:color w:val="0D0D0D"/>
          <w:kern w:val="0"/>
          <w:szCs w:val="18"/>
          <w14:ligatures w14:val="none"/>
        </w:rPr>
      </w:pPr>
      <w:r w:rsidRPr="00A047E1">
        <w:rPr>
          <w:rFonts w:ascii="Calibri" w:eastAsia="Calibri" w:hAnsi="Calibri" w:cs="Calibri"/>
          <w:color w:val="0D0D0D"/>
          <w:kern w:val="0"/>
          <w:szCs w:val="18"/>
          <w14:ligatures w14:val="none"/>
        </w:rPr>
        <w:t>Put on sterile gloves.</w:t>
      </w:r>
    </w:p>
    <w:p w14:paraId="1F6C5D46" w14:textId="77777777" w:rsidR="00B3575D" w:rsidRDefault="00B3575D" w:rsidP="00A047E1">
      <w:pPr>
        <w:spacing w:after="120" w:line="240" w:lineRule="auto"/>
        <w:jc w:val="both"/>
        <w:rPr>
          <w:rFonts w:cstheme="minorHAnsi"/>
          <w:szCs w:val="18"/>
        </w:rPr>
      </w:pPr>
      <w:r w:rsidRPr="005B784D">
        <w:rPr>
          <w:rFonts w:cstheme="minorHAnsi"/>
          <w:szCs w:val="18"/>
        </w:rPr>
        <w:t xml:space="preserve">At the beginning of the treatment, set the intensity level to 1 and gradually increase the intensity up to 5 according to the patient's tolerance. The treatment should not be painful, the patient perceives a slight tingling feeling. </w:t>
      </w:r>
    </w:p>
    <w:p w14:paraId="67082273" w14:textId="77777777" w:rsidR="0051768A" w:rsidRDefault="00B3575D" w:rsidP="0051768A">
      <w:pPr>
        <w:spacing w:after="120" w:line="240" w:lineRule="auto"/>
        <w:jc w:val="both"/>
        <w:rPr>
          <w:rFonts w:cstheme="minorHAnsi"/>
          <w:szCs w:val="18"/>
          <w:lang w:val="en"/>
        </w:rPr>
      </w:pPr>
      <w:r w:rsidRPr="005B784D">
        <w:rPr>
          <w:rFonts w:cstheme="minorHAnsi"/>
          <w:szCs w:val="18"/>
        </w:rPr>
        <w:t xml:space="preserve">The most commonly tolerated intensity ranges from 3-4, but the higher the intensity is set, the greater the effect of the treatment can be expected. Always choose the applicator and intensity according to the patient's tolerance. Apply the eye gel (Vidisic) into the conjunctival sac, slightly everting the lower eyelid and applying the silver applicator directly to the tarsal conjunctival mucosa. Only when the applicator is applied to the eyelid or tarsal conjunctiva can the direct current be turned on by touching the button on the JPLM or pressing the button on the Plasma Pen. </w:t>
      </w:r>
      <w:r w:rsidR="0051768A" w:rsidRPr="0051768A">
        <w:rPr>
          <w:rFonts w:cstheme="minorHAnsi"/>
          <w:szCs w:val="18"/>
          <w:lang w:val="en"/>
        </w:rPr>
        <w:t>Immediately after switching on the direct current, the silver applicator is moved in the eye gel along the tarsal conjunctiva or the edge of the eyelid. The movement often copies the course of the meibomian glands, but the direction may vary depending on the needs of the given treatment. The movement is slow - the slower the movement, the higher the energy is transferred to the tissues and the treatment becomes more effective. In any case, the slower movement is associated with higher sensitivity. The sensitivity of the edge of the eyelid (marga) is usually higher than that of the tarsal conjunctiva, you may have to adjust the intensity of the treatment to different areas. Then treat the eyelids from the skin side as well, here the intensity is usually tolerated by about 1-2 degrees higher. We treat the skin side for about 1-2 minutes.</w:t>
      </w:r>
    </w:p>
    <w:p w14:paraId="6D20F1A8" w14:textId="5144615B" w:rsidR="0051768A" w:rsidRPr="0051768A" w:rsidRDefault="0051768A" w:rsidP="0051768A">
      <w:pPr>
        <w:spacing w:after="120" w:line="240" w:lineRule="auto"/>
        <w:jc w:val="both"/>
        <w:rPr>
          <w:rFonts w:cstheme="minorHAnsi"/>
          <w:szCs w:val="18"/>
        </w:rPr>
      </w:pPr>
      <w:r w:rsidRPr="0051768A">
        <w:rPr>
          <w:rFonts w:cstheme="minorHAnsi"/>
          <w:szCs w:val="18"/>
        </w:rPr>
        <w:t>The procedure for treating the upper eyelids is similar - after eversion of the upper eyelid, apply the gel and after contact of the applicator with the conjunctiva, turn on the device and proceed in the same way as for the lower eyelid. The patient should have their head at least slightly tilted back for greater comfort.</w:t>
      </w:r>
    </w:p>
    <w:p w14:paraId="601F7022" w14:textId="64EDC785" w:rsidR="00A047E1" w:rsidRPr="00A047E1" w:rsidRDefault="00B3575D" w:rsidP="0051768A">
      <w:pPr>
        <w:spacing w:after="120" w:line="240" w:lineRule="auto"/>
        <w:jc w:val="both"/>
        <w:rPr>
          <w:rFonts w:ascii="Calibri" w:eastAsia="Calibri" w:hAnsi="Calibri" w:cs="Calibri"/>
          <w:color w:val="0D0D0D"/>
          <w:kern w:val="0"/>
          <w:szCs w:val="18"/>
          <w14:ligatures w14:val="none"/>
        </w:rPr>
      </w:pPr>
      <w:r w:rsidRPr="005B784D">
        <w:rPr>
          <w:rFonts w:cstheme="minorHAnsi"/>
          <w:szCs w:val="18"/>
        </w:rPr>
        <w:t xml:space="preserve">The total treatment time for one eye is about 8 minutes. </w:t>
      </w:r>
      <w:r w:rsidR="00A047E1">
        <w:rPr>
          <w:rFonts w:ascii="Calibri" w:eastAsia="Calibri" w:hAnsi="Calibri" w:cs="Calibri"/>
          <w:color w:val="0D0D0D"/>
          <w:kern w:val="0"/>
          <w:szCs w:val="18"/>
          <w14:ligatures w14:val="none"/>
        </w:rPr>
        <w:t>At the end of the treatment, it is advisable to supplement it with meibomian gland expression, if this has not already been done during the treatment using a combination of an applicator and, for example, a cotton swab.</w:t>
      </w:r>
    </w:p>
    <w:p w14:paraId="311DC2EF" w14:textId="77777777" w:rsidR="00A047E1" w:rsidRDefault="00A047E1" w:rsidP="00A047E1">
      <w:pPr>
        <w:spacing w:after="0" w:line="240" w:lineRule="auto"/>
        <w:jc w:val="both"/>
        <w:rPr>
          <w:rFonts w:ascii="Calibri" w:eastAsia="Calibri" w:hAnsi="Calibri" w:cs="Calibri"/>
          <w:b/>
          <w:bCs/>
          <w:i/>
          <w:iCs/>
          <w:color w:val="0D0D0D"/>
          <w:kern w:val="0"/>
          <w:szCs w:val="18"/>
          <w14:ligatures w14:val="none"/>
        </w:rPr>
      </w:pPr>
    </w:p>
    <w:p w14:paraId="5DCC2AF5" w14:textId="77777777" w:rsidR="00A047E1" w:rsidRPr="00A047E1" w:rsidRDefault="00A047E1" w:rsidP="00A047E1">
      <w:pPr>
        <w:spacing w:after="0" w:line="240" w:lineRule="auto"/>
        <w:jc w:val="both"/>
        <w:rPr>
          <w:rFonts w:ascii="Calibri" w:eastAsia="Calibri" w:hAnsi="Calibri" w:cs="Calibri"/>
          <w:b/>
          <w:color w:val="00B0F0"/>
          <w:kern w:val="0"/>
          <w:sz w:val="26"/>
          <w:szCs w:val="26"/>
          <w14:ligatures w14:val="none"/>
        </w:rPr>
      </w:pPr>
      <w:r w:rsidRPr="00A047E1">
        <w:rPr>
          <w:rFonts w:ascii="Calibri" w:eastAsia="Calibri" w:hAnsi="Calibri" w:cs="Calibri"/>
          <w:b/>
          <w:color w:val="00B0F0"/>
          <w:kern w:val="0"/>
          <w:sz w:val="26"/>
          <w:szCs w:val="26"/>
          <w14:ligatures w14:val="none"/>
        </w:rPr>
        <w:t>POST-PROCEDURE TREATMENT</w:t>
      </w:r>
    </w:p>
    <w:p w14:paraId="7C98D490" w14:textId="77777777" w:rsidR="00A047E1" w:rsidRP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0E1F972B" w14:textId="77777777" w:rsidR="00A047E1" w:rsidRPr="000E1FE6" w:rsidRDefault="00A047E1" w:rsidP="000E1FE6">
      <w:pPr>
        <w:numPr>
          <w:ilvl w:val="0"/>
          <w:numId w:val="6"/>
        </w:numPr>
        <w:spacing w:after="120" w:line="240" w:lineRule="auto"/>
        <w:contextualSpacing/>
        <w:jc w:val="both"/>
        <w:rPr>
          <w:rFonts w:ascii="Calibri" w:eastAsia="Calibri" w:hAnsi="Calibri" w:cs="Calibri"/>
          <w:kern w:val="0"/>
          <w:szCs w:val="18"/>
          <w14:ligatures w14:val="none"/>
        </w:rPr>
      </w:pPr>
      <w:r w:rsidRPr="000E1FE6">
        <w:rPr>
          <w:rFonts w:ascii="Calibri" w:eastAsia="Calibri" w:hAnsi="Calibri" w:cs="Calibri"/>
          <w:kern w:val="0"/>
          <w:szCs w:val="18"/>
          <w14:ligatures w14:val="none"/>
        </w:rPr>
        <w:t>After the procedure, the eyelid is cleaned with a cotton swab and artificial tears are applied to the conjunctival sac.</w:t>
      </w:r>
    </w:p>
    <w:p w14:paraId="6CF71406" w14:textId="77777777" w:rsidR="00A57517" w:rsidRPr="000E1FE6" w:rsidRDefault="00A57517" w:rsidP="000E1FE6">
      <w:pPr>
        <w:numPr>
          <w:ilvl w:val="0"/>
          <w:numId w:val="6"/>
        </w:numPr>
        <w:spacing w:after="120" w:line="240" w:lineRule="auto"/>
        <w:contextualSpacing/>
        <w:jc w:val="both"/>
        <w:rPr>
          <w:rFonts w:ascii="Calibri" w:eastAsia="Calibri" w:hAnsi="Calibri" w:cs="Calibri"/>
          <w:kern w:val="0"/>
          <w:szCs w:val="18"/>
          <w14:ligatures w14:val="none"/>
        </w:rPr>
      </w:pPr>
      <w:r w:rsidRPr="000E1FE6">
        <w:rPr>
          <w:rFonts w:ascii="Calibri" w:eastAsia="Calibri" w:hAnsi="Calibri" w:cs="Calibri"/>
          <w:kern w:val="0"/>
          <w:szCs w:val="18"/>
          <w14:ligatures w14:val="none"/>
        </w:rPr>
        <w:t>The patient is warned about the possibility of temporary blurred vision for up to 30 minutes after treatment.</w:t>
      </w:r>
    </w:p>
    <w:p w14:paraId="5DC82E5A" w14:textId="77777777" w:rsidR="00A047E1" w:rsidRPr="000E1FE6" w:rsidRDefault="00A047E1" w:rsidP="000E1FE6">
      <w:pPr>
        <w:numPr>
          <w:ilvl w:val="0"/>
          <w:numId w:val="6"/>
        </w:numPr>
        <w:spacing w:after="120" w:line="240" w:lineRule="auto"/>
        <w:contextualSpacing/>
        <w:jc w:val="both"/>
        <w:rPr>
          <w:rFonts w:ascii="Calibri" w:eastAsia="Calibri" w:hAnsi="Calibri" w:cs="Calibri"/>
          <w:kern w:val="0"/>
          <w:szCs w:val="18"/>
          <w14:ligatures w14:val="none"/>
        </w:rPr>
      </w:pPr>
      <w:r w:rsidRPr="000E1FE6">
        <w:rPr>
          <w:rFonts w:ascii="Calibri" w:eastAsia="Calibri" w:hAnsi="Calibri" w:cs="Calibri"/>
          <w:kern w:val="0"/>
          <w:szCs w:val="18"/>
          <w14:ligatures w14:val="none"/>
        </w:rPr>
        <w:t>The patient is instructed on eyelid hygiene and meibomian gland massage.</w:t>
      </w:r>
    </w:p>
    <w:p w14:paraId="63A71C6B" w14:textId="77777777" w:rsidR="00A047E1" w:rsidRPr="000E1FE6" w:rsidRDefault="00A047E1" w:rsidP="000E1FE6">
      <w:pPr>
        <w:numPr>
          <w:ilvl w:val="0"/>
          <w:numId w:val="6"/>
        </w:numPr>
        <w:spacing w:after="120" w:line="240" w:lineRule="auto"/>
        <w:contextualSpacing/>
        <w:jc w:val="both"/>
        <w:rPr>
          <w:rFonts w:ascii="Calibri" w:eastAsia="Calibri" w:hAnsi="Calibri" w:cs="Calibri"/>
          <w:kern w:val="0"/>
          <w:szCs w:val="18"/>
          <w14:ligatures w14:val="none"/>
        </w:rPr>
      </w:pPr>
      <w:r w:rsidRPr="000E1FE6">
        <w:rPr>
          <w:rFonts w:ascii="Calibri" w:eastAsia="Calibri" w:hAnsi="Calibri" w:cs="Calibri"/>
          <w:kern w:val="0"/>
          <w:szCs w:val="18"/>
          <w14:ligatures w14:val="none"/>
        </w:rPr>
        <w:t>It is important to protect the eyes and their surrounding area from sunlight by using protective SPF 50+ creams and wearing sunglasses and a hat for at least 14 days after the procedure.</w:t>
      </w:r>
    </w:p>
    <w:p w14:paraId="1CFA1A07" w14:textId="77777777" w:rsidR="00A047E1" w:rsidRP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41C53A43" w14:textId="77777777" w:rsidR="00A047E1" w:rsidRP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4658ED43" w14:textId="77777777" w:rsidR="00A047E1" w:rsidRP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5C9303C5" w14:textId="77777777" w:rsidR="00A047E1" w:rsidRDefault="00A047E1" w:rsidP="00A047E1">
      <w:pPr>
        <w:spacing w:after="0" w:line="240" w:lineRule="auto"/>
        <w:jc w:val="both"/>
        <w:rPr>
          <w:rFonts w:ascii="Calibri" w:eastAsia="Calibri" w:hAnsi="Calibri" w:cs="Calibri"/>
          <w:b/>
          <w:color w:val="00B0F0"/>
          <w:kern w:val="0"/>
          <w:sz w:val="20"/>
          <w:szCs w:val="20"/>
          <w14:ligatures w14:val="none"/>
        </w:rPr>
      </w:pPr>
    </w:p>
    <w:p w14:paraId="6CD6F33A" w14:textId="77777777" w:rsidR="008F1458" w:rsidRDefault="008F1458" w:rsidP="00A047E1">
      <w:pPr>
        <w:spacing w:after="0" w:line="240" w:lineRule="auto"/>
        <w:jc w:val="both"/>
        <w:rPr>
          <w:rFonts w:ascii="Calibri" w:eastAsia="Calibri" w:hAnsi="Calibri" w:cs="Calibri"/>
          <w:b/>
          <w:color w:val="00B0F0"/>
          <w:kern w:val="0"/>
          <w:sz w:val="20"/>
          <w:szCs w:val="20"/>
          <w14:ligatures w14:val="none"/>
        </w:rPr>
      </w:pPr>
    </w:p>
    <w:p w14:paraId="1BE378C4" w14:textId="77777777" w:rsidR="008F1458" w:rsidRDefault="008F1458" w:rsidP="00A047E1">
      <w:pPr>
        <w:spacing w:after="0" w:line="240" w:lineRule="auto"/>
        <w:jc w:val="both"/>
        <w:rPr>
          <w:rFonts w:ascii="Calibri" w:eastAsia="Calibri" w:hAnsi="Calibri" w:cs="Calibri"/>
          <w:b/>
          <w:color w:val="00B0F0"/>
          <w:kern w:val="0"/>
          <w:sz w:val="20"/>
          <w:szCs w:val="20"/>
          <w14:ligatures w14:val="none"/>
        </w:rPr>
      </w:pPr>
    </w:p>
    <w:p w14:paraId="19C79349" w14:textId="77777777" w:rsidR="008F1458" w:rsidRDefault="008F1458" w:rsidP="00A047E1">
      <w:pPr>
        <w:spacing w:after="0" w:line="240" w:lineRule="auto"/>
        <w:jc w:val="both"/>
        <w:rPr>
          <w:rFonts w:ascii="Calibri" w:eastAsia="Calibri" w:hAnsi="Calibri" w:cs="Calibri"/>
          <w:b/>
          <w:color w:val="00B0F0"/>
          <w:kern w:val="0"/>
          <w:sz w:val="20"/>
          <w:szCs w:val="20"/>
          <w14:ligatures w14:val="none"/>
        </w:rPr>
      </w:pPr>
    </w:p>
    <w:p w14:paraId="37EF8D68" w14:textId="77777777" w:rsidR="008F1458" w:rsidRPr="00A047E1" w:rsidRDefault="008F1458" w:rsidP="00A047E1">
      <w:pPr>
        <w:spacing w:after="0" w:line="240" w:lineRule="auto"/>
        <w:jc w:val="both"/>
        <w:rPr>
          <w:rFonts w:ascii="Calibri" w:eastAsia="Calibri" w:hAnsi="Calibri" w:cs="Calibri"/>
          <w:b/>
          <w:color w:val="00B0F0"/>
          <w:kern w:val="0"/>
          <w:sz w:val="20"/>
          <w:szCs w:val="20"/>
          <w14:ligatures w14:val="none"/>
        </w:rPr>
      </w:pPr>
    </w:p>
    <w:p w14:paraId="0F049401" w14:textId="5758A9DD" w:rsidR="00A047E1" w:rsidRPr="00A047E1" w:rsidRDefault="00A047E1" w:rsidP="00A047E1">
      <w:pPr>
        <w:spacing w:after="0" w:line="240" w:lineRule="auto"/>
        <w:jc w:val="right"/>
        <w:rPr>
          <w:rFonts w:ascii="Calibri" w:eastAsia="Calibri" w:hAnsi="Calibri" w:cs="Calibri"/>
          <w:bCs/>
          <w:i/>
          <w:iCs/>
          <w:color w:val="984806"/>
          <w:kern w:val="0"/>
          <w:sz w:val="20"/>
          <w:szCs w:val="20"/>
          <w14:ligatures w14:val="none"/>
        </w:rPr>
      </w:pPr>
      <w:r w:rsidRPr="00A047E1">
        <w:rPr>
          <w:rFonts w:ascii="Calibri" w:eastAsia="Calibri" w:hAnsi="Calibri" w:cs="Calibri"/>
          <w:bCs/>
          <w:i/>
          <w:iCs/>
          <w:color w:val="984806"/>
          <w:kern w:val="0"/>
          <w:sz w:val="20"/>
          <w:szCs w:val="20"/>
          <w14:ligatures w14:val="none"/>
        </w:rPr>
        <w:t>Rev</w:t>
      </w:r>
      <w:r w:rsidR="008F1458">
        <w:rPr>
          <w:rFonts w:ascii="Calibri" w:eastAsia="Calibri" w:hAnsi="Calibri" w:cs="Calibri"/>
          <w:bCs/>
          <w:i/>
          <w:iCs/>
          <w:color w:val="984806"/>
          <w:kern w:val="0"/>
          <w:sz w:val="20"/>
          <w:szCs w:val="20"/>
          <w14:ligatures w14:val="none"/>
        </w:rPr>
        <w:t>3</w:t>
      </w:r>
      <w:r w:rsidRPr="00A047E1">
        <w:rPr>
          <w:rFonts w:ascii="Calibri" w:eastAsia="Calibri" w:hAnsi="Calibri" w:cs="Calibri"/>
          <w:bCs/>
          <w:i/>
          <w:iCs/>
          <w:color w:val="984806"/>
          <w:kern w:val="0"/>
          <w:sz w:val="20"/>
          <w:szCs w:val="20"/>
          <w14:ligatures w14:val="none"/>
        </w:rPr>
        <w:t xml:space="preserve"> 07.</w:t>
      </w:r>
      <w:r w:rsidR="008F1458">
        <w:rPr>
          <w:rFonts w:ascii="Calibri" w:eastAsia="Calibri" w:hAnsi="Calibri" w:cs="Calibri"/>
          <w:bCs/>
          <w:i/>
          <w:iCs/>
          <w:color w:val="984806"/>
          <w:kern w:val="0"/>
          <w:sz w:val="20"/>
          <w:szCs w:val="20"/>
          <w14:ligatures w14:val="none"/>
        </w:rPr>
        <w:t>04</w:t>
      </w:r>
      <w:r w:rsidRPr="00A047E1">
        <w:rPr>
          <w:rFonts w:ascii="Calibri" w:eastAsia="Calibri" w:hAnsi="Calibri" w:cs="Calibri"/>
          <w:bCs/>
          <w:i/>
          <w:iCs/>
          <w:color w:val="984806"/>
          <w:kern w:val="0"/>
          <w:sz w:val="20"/>
          <w:szCs w:val="20"/>
          <w14:ligatures w14:val="none"/>
        </w:rPr>
        <w:t>.202</w:t>
      </w:r>
      <w:r w:rsidR="008F1458">
        <w:rPr>
          <w:rFonts w:ascii="Calibri" w:eastAsia="Calibri" w:hAnsi="Calibri" w:cs="Calibri"/>
          <w:bCs/>
          <w:i/>
          <w:iCs/>
          <w:color w:val="984806"/>
          <w:kern w:val="0"/>
          <w:sz w:val="20"/>
          <w:szCs w:val="20"/>
          <w14:ligatures w14:val="none"/>
        </w:rPr>
        <w:t>5</w:t>
      </w:r>
    </w:p>
    <w:p w14:paraId="3DAEB25F" w14:textId="77777777" w:rsidR="0010595F" w:rsidRDefault="0010595F"/>
    <w:sectPr w:rsidR="0010595F" w:rsidSect="00A047E1">
      <w:headerReference w:type="default" r:id="rId7"/>
      <w:footerReference w:type="default" r:id="rId8"/>
      <w:pgSz w:w="11906" w:h="16838"/>
      <w:pgMar w:top="1418" w:right="851"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A826" w14:textId="77777777" w:rsidR="00485CA6" w:rsidRDefault="00485CA6">
      <w:pPr>
        <w:spacing w:after="0" w:line="240" w:lineRule="auto"/>
      </w:pPr>
      <w:r>
        <w:separator/>
      </w:r>
    </w:p>
  </w:endnote>
  <w:endnote w:type="continuationSeparator" w:id="0">
    <w:p w14:paraId="11C20DA1" w14:textId="77777777" w:rsidR="00485CA6" w:rsidRDefault="0048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2F8A" w14:textId="77777777" w:rsidR="0010595F" w:rsidRDefault="004472A4" w:rsidP="007C560D">
    <w:pPr>
      <w:pStyle w:val="Zpat"/>
    </w:pPr>
    <w:r>
      <w:rPr>
        <w:rFonts w:ascii="Helvetica" w:hAnsi="Helvetica" w:cs="Times New Roman"/>
        <w:noProof/>
        <w:color w:val="8F8F8E"/>
        <w:sz w:val="14"/>
        <w:szCs w:val="14"/>
        <w:lang w:eastAsia="cs-CZ"/>
      </w:rPr>
      <w:drawing>
        <wp:anchor distT="0" distB="0" distL="114300" distR="114300" simplePos="0" relativeHeight="251660288" behindDoc="0" locked="0" layoutInCell="1" allowOverlap="1" wp14:anchorId="1ABECF8D" wp14:editId="252D21DA">
          <wp:simplePos x="0" y="0"/>
          <wp:positionH relativeFrom="column">
            <wp:posOffset>784746</wp:posOffset>
          </wp:positionH>
          <wp:positionV relativeFrom="paragraph">
            <wp:posOffset>-121285</wp:posOffset>
          </wp:positionV>
          <wp:extent cx="4221489" cy="417577"/>
          <wp:effectExtent l="0" t="0" r="0" b="1905"/>
          <wp:wrapSquare wrapText="bothSides"/>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4221489" cy="417577"/>
                  </a:xfrm>
                  <a:prstGeom prst="rect">
                    <a:avLst/>
                  </a:prstGeom>
                </pic:spPr>
              </pic:pic>
            </a:graphicData>
          </a:graphic>
        </wp:anchor>
      </w:drawing>
    </w:r>
  </w:p>
  <w:p w14:paraId="70D664F2" w14:textId="77777777" w:rsidR="0010595F" w:rsidRPr="007C560D" w:rsidRDefault="0010595F" w:rsidP="007C5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0F34" w14:textId="77777777" w:rsidR="00485CA6" w:rsidRDefault="00485CA6">
      <w:pPr>
        <w:spacing w:after="0" w:line="240" w:lineRule="auto"/>
      </w:pPr>
      <w:r>
        <w:separator/>
      </w:r>
    </w:p>
  </w:footnote>
  <w:footnote w:type="continuationSeparator" w:id="0">
    <w:p w14:paraId="26541CC4" w14:textId="77777777" w:rsidR="00485CA6" w:rsidRDefault="0048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9201326"/>
  <w:p w14:paraId="58609FD0" w14:textId="77777777" w:rsidR="0010595F" w:rsidRDefault="004472A4" w:rsidP="007C560D">
    <w:pPr>
      <w:pStyle w:val="Zhlav"/>
    </w:pPr>
    <w:r>
      <w:rPr>
        <w:noProof/>
        <w:lang w:eastAsia="cs-CZ"/>
      </w:rPr>
      <mc:AlternateContent>
        <mc:Choice Requires="wps">
          <w:drawing>
            <wp:anchor distT="0" distB="0" distL="114300" distR="114300" simplePos="0" relativeHeight="251659264" behindDoc="0" locked="0" layoutInCell="1" allowOverlap="1" wp14:anchorId="50C0C837" wp14:editId="0ECDBBB4">
              <wp:simplePos x="0" y="0"/>
              <wp:positionH relativeFrom="column">
                <wp:posOffset>1479275</wp:posOffset>
              </wp:positionH>
              <wp:positionV relativeFrom="paragraph">
                <wp:posOffset>184406</wp:posOffset>
              </wp:positionV>
              <wp:extent cx="5877560" cy="539086"/>
              <wp:effectExtent l="0" t="0" r="0" b="0"/>
              <wp:wrapNone/>
              <wp:docPr id="2" name="Textové pole 2"/>
              <wp:cNvGraphicFramePr/>
              <a:graphic xmlns:a="http://schemas.openxmlformats.org/drawingml/2006/main">
                <a:graphicData uri="http://schemas.microsoft.com/office/word/2010/wordprocessingShape">
                  <wps:wsp>
                    <wps:cNvSpPr txBox="1"/>
                    <wps:spPr>
                      <a:xfrm flipH="1">
                        <a:off x="0" y="0"/>
                        <a:ext cx="5877560" cy="539086"/>
                      </a:xfrm>
                      <a:prstGeom prst="rect">
                        <a:avLst/>
                      </a:prstGeom>
                      <a:noFill/>
                      <a:ln>
                        <a:noFill/>
                      </a:ln>
                      <a:effectLst/>
                    </wps:spPr>
                    <wps:txbx>
                      <w:txbxContent>
                        <w:p w14:paraId="52C32EA1" w14:textId="77777777" w:rsidR="0010595F" w:rsidRPr="00AC5813" w:rsidRDefault="004472A4" w:rsidP="007C560D">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24E0CA41" w14:textId="77777777" w:rsidR="0010595F" w:rsidRPr="00E10E77" w:rsidRDefault="004472A4" w:rsidP="007C560D">
                          <w:pPr>
                            <w:pStyle w:val="p1"/>
                            <w:ind w:left="-142"/>
                            <w:rPr>
                              <w:rFonts w:ascii="Calibri" w:hAnsi="Calibri"/>
                              <w:sz w:val="20"/>
                              <w:szCs w:val="20"/>
                            </w:rPr>
                          </w:pPr>
                          <w:r w:rsidRPr="00E10E77">
                            <w:rPr>
                              <w:rStyle w:val="s1"/>
                              <w:rFonts w:ascii="Calibri" w:hAnsi="Calibri"/>
                              <w:szCs w:val="20"/>
                            </w:rPr>
                            <w:t>AND/</w:t>
                          </w:r>
                          <w:r w:rsidRPr="00652355">
                            <w:rPr>
                              <w:rFonts w:ascii="Calibri" w:hAnsi="Calibri"/>
                              <w:color w:val="636462"/>
                              <w:sz w:val="20"/>
                              <w:szCs w:val="20"/>
                            </w:rPr>
                            <w:t>Palackeho trida 105, 612 00 Brno</w:t>
                          </w:r>
                          <w:r w:rsidRPr="00E10E77">
                            <w:rPr>
                              <w:rStyle w:val="s1"/>
                              <w:rFonts w:ascii="Calibri" w:hAnsi="Calibri"/>
                              <w:szCs w:val="20"/>
                            </w:rPr>
                            <w:t>T/</w:t>
                          </w:r>
                          <w:r w:rsidRPr="00652355">
                            <w:rPr>
                              <w:rFonts w:ascii="Calibri" w:hAnsi="Calibri"/>
                              <w:color w:val="636462"/>
                              <w:sz w:val="20"/>
                              <w:szCs w:val="20"/>
                            </w:rPr>
                            <w:t>+420 606 071 596</w:t>
                          </w:r>
                          <w:r w:rsidRPr="00E10E77">
                            <w:rPr>
                              <w:rFonts w:ascii="Calibri" w:hAnsi="Calibri"/>
                              <w:sz w:val="20"/>
                              <w:szCs w:val="20"/>
                            </w:rPr>
                            <w:t>E/</w:t>
                          </w:r>
                          <w:r>
                            <w:rPr>
                              <w:rFonts w:ascii="Calibri" w:hAnsi="Calibri"/>
                              <w:color w:val="636462"/>
                              <w:sz w:val="20"/>
                              <w:szCs w:val="20"/>
                            </w:rPr>
                            <w:t>info@jett.eu</w:t>
                          </w:r>
                          <w:r w:rsidRPr="00E10E77">
                            <w:rPr>
                              <w:rFonts w:ascii="Calibri" w:hAnsi="Calibri"/>
                              <w:sz w:val="20"/>
                              <w:szCs w:val="20"/>
                            </w:rPr>
                            <w:t>/ WW W. JETT . 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0C837" id="_x0000_t202" coordsize="21600,21600" o:spt="202" path="m,l,21600r21600,l21600,xe">
              <v:stroke joinstyle="miter"/>
              <v:path gradientshapeok="t" o:connecttype="rect"/>
            </v:shapetype>
            <v:shape id="Textové pole 2" o:spid="_x0000_s1026" type="#_x0000_t202" style="position:absolute;margin-left:116.5pt;margin-top:14.5pt;width:462.8pt;height:42.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" filled="f" stroked="f">
              <v:textbox>
                <w:txbxContent>
                  <w:p w14:paraId="52C32EA1" w14:textId="77777777" w:rsidR="0010595F" w:rsidRPr="00AC5813" w:rsidRDefault="004472A4" w:rsidP="007C560D">
                    <w:pPr>
                      <w:ind w:left="-142"/>
                      <w:rPr>
                        <w:rFonts w:ascii="Calibri" w:hAnsi="Calibri" w:cs="Times New Roman"/>
                        <w:color w:val="636462"/>
                        <w:lang w:eastAsia="cs-CZ"/>
                      </w:rPr>
                    </w:pPr>
                    <w:r w:rsidRPr="00AC5813">
                      <w:rPr>
                        <w:rFonts w:ascii="Calibri" w:hAnsi="Calibri" w:cs="Times New Roman"/>
                        <w:color w:val="636462"/>
                        <w:lang w:eastAsia="cs-CZ"/>
                      </w:rPr>
                      <w:t>COMPEX, spol. s ro</w:t>
                    </w:r>
                  </w:p>
                  <w:p w14:paraId="24E0CA41" w14:textId="77777777" w:rsidR="0010595F" w:rsidRPr="00E10E77" w:rsidRDefault="004472A4" w:rsidP="007C560D">
                    <w:pPr>
                      <w:pStyle w:val="p1"/>
                      <w:ind w:left="-142"/>
                      <w:rPr>
                        <w:rFonts w:ascii="Calibri" w:hAnsi="Calibri"/>
                        <w:sz w:val="20"/>
                        <w:szCs w:val="20"/>
                      </w:rPr>
                    </w:pPr>
                    <w:r w:rsidRPr="00E10E77">
                      <w:rPr>
                        <w:rStyle w:val="s1"/>
                        <w:rFonts w:ascii="Calibri" w:hAnsi="Calibri"/>
                        <w:szCs w:val="20"/>
                      </w:rPr>
                      <w:t>AND/</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w:t>
                    </w:r>
                    <w:proofErr w:type="spellStart"/>
                    <w:r w:rsidRPr="00652355">
                      <w:rPr>
                        <w:rFonts w:ascii="Calibri" w:hAnsi="Calibri"/>
                        <w:color w:val="636462"/>
                        <w:sz w:val="20"/>
                        <w:szCs w:val="20"/>
                      </w:rPr>
                      <w:t>Brno</w:t>
                    </w:r>
                    <w:r w:rsidRPr="00E10E77">
                      <w:rPr>
                        <w:rStyle w:val="s1"/>
                        <w:rFonts w:ascii="Calibri" w:hAnsi="Calibri"/>
                        <w:szCs w:val="20"/>
                      </w:rPr>
                      <w:t>T</w:t>
                    </w:r>
                    <w:proofErr w:type="spellEnd"/>
                    <w:r w:rsidRPr="00E10E77">
                      <w:rPr>
                        <w:rStyle w:val="s1"/>
                        <w:rFonts w:ascii="Calibri" w:hAnsi="Calibri"/>
                        <w:szCs w:val="20"/>
                      </w:rPr>
                      <w:t>/</w:t>
                    </w:r>
                    <w:r w:rsidRPr="00652355">
                      <w:rPr>
                        <w:rFonts w:ascii="Calibri" w:hAnsi="Calibri"/>
                        <w:color w:val="636462"/>
                        <w:sz w:val="20"/>
                        <w:szCs w:val="20"/>
                      </w:rPr>
                      <w:t>+420 606 071 596</w:t>
                    </w:r>
                    <w:r w:rsidRPr="00E10E77">
                      <w:rPr>
                        <w:rFonts w:ascii="Calibri" w:hAnsi="Calibri"/>
                        <w:sz w:val="20"/>
                        <w:szCs w:val="20"/>
                      </w:rPr>
                      <w:t>E/</w:t>
                    </w:r>
                    <w:r>
                      <w:rPr>
                        <w:rFonts w:ascii="Calibri" w:hAnsi="Calibri"/>
                        <w:color w:val="636462"/>
                        <w:sz w:val="20"/>
                        <w:szCs w:val="20"/>
                      </w:rPr>
                      <w:t>info@jett.eu</w:t>
                    </w:r>
                    <w:r w:rsidRPr="00E10E77">
                      <w:rPr>
                        <w:rFonts w:ascii="Calibri" w:hAnsi="Calibri"/>
                        <w:sz w:val="20"/>
                        <w:szCs w:val="20"/>
                      </w:rPr>
                      <w:t xml:space="preserve">/ WW W. </w:t>
                    </w:r>
                    <w:proofErr w:type="gramStart"/>
                    <w:r w:rsidRPr="00E10E77">
                      <w:rPr>
                        <w:rFonts w:ascii="Calibri" w:hAnsi="Calibri"/>
                        <w:sz w:val="20"/>
                        <w:szCs w:val="20"/>
                      </w:rPr>
                      <w:t>JETT .</w:t>
                    </w:r>
                    <w:proofErr w:type="gramEnd"/>
                    <w:r w:rsidRPr="00E10E77">
                      <w:rPr>
                        <w:rFonts w:ascii="Calibri" w:hAnsi="Calibri"/>
                        <w:sz w:val="20"/>
                        <w:szCs w:val="20"/>
                      </w:rPr>
                      <w:t xml:space="preserve"> EU</w:t>
                    </w:r>
                  </w:p>
                </w:txbxContent>
              </v:textbox>
            </v:shape>
          </w:pict>
        </mc:Fallback>
      </mc:AlternateContent>
    </w:r>
    <w:r>
      <w:rPr>
        <w:noProof/>
        <w:lang w:eastAsia="cs-CZ"/>
      </w:rPr>
      <w:drawing>
        <wp:inline distT="0" distB="0" distL="0" distR="0" wp14:anchorId="05A69414" wp14:editId="628B72C5">
          <wp:extent cx="900000" cy="9000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bookmarkEnd w:id="3"/>
  <w:p w14:paraId="0DDFD6F1" w14:textId="77777777" w:rsidR="0010595F" w:rsidRPr="00A047E1" w:rsidRDefault="0010595F" w:rsidP="008A61BC">
    <w:pPr>
      <w:pStyle w:val="Zhlav"/>
      <w:rPr>
        <w:rFonts w:cs="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0C2810A"/>
    <w:lvl w:ilvl="0">
      <w:start w:val="1"/>
      <w:numFmt w:val="decimal"/>
      <w:pStyle w:val="Nadpis1"/>
      <w:lvlText w:val="%1."/>
      <w:lvlJc w:val="left"/>
      <w:pPr>
        <w:tabs>
          <w:tab w:val="num" w:pos="432"/>
        </w:tabs>
        <w:ind w:left="432" w:hanging="432"/>
      </w:pPr>
      <w:rPr>
        <w:b/>
      </w:rPr>
    </w:lvl>
    <w:lvl w:ilvl="1">
      <w:start w:val="1"/>
      <w:numFmt w:val="decimal"/>
      <w:pStyle w:val="Nadpis2"/>
      <w:lvlText w:val="%1.%2"/>
      <w:lvlJc w:val="left"/>
      <w:pPr>
        <w:tabs>
          <w:tab w:val="num" w:pos="1296"/>
        </w:tabs>
        <w:ind w:left="1296" w:hanging="576"/>
      </w:pPr>
    </w:lvl>
    <w:lvl w:ilvl="2">
      <w:start w:val="1"/>
      <w:numFmt w:val="decimal"/>
      <w:pStyle w:val="Nadpis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5360F9"/>
    <w:multiLevelType w:val="hybridMultilevel"/>
    <w:tmpl w:val="2B4C8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20511469">
    <w:abstractNumId w:val="0"/>
  </w:num>
  <w:num w:numId="2" w16cid:durableId="50424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337662">
    <w:abstractNumId w:val="4"/>
  </w:num>
  <w:num w:numId="4" w16cid:durableId="780951994">
    <w:abstractNumId w:val="3"/>
  </w:num>
  <w:num w:numId="5" w16cid:durableId="86466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215741">
    <w:abstractNumId w:val="2"/>
  </w:num>
  <w:num w:numId="7" w16cid:durableId="1719276981">
    <w:abstractNumId w:val="1"/>
  </w:num>
  <w:num w:numId="8" w16cid:durableId="1565725431">
    <w:abstractNumId w:val="5"/>
  </w:num>
  <w:num w:numId="9" w16cid:durableId="1313943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E1"/>
    <w:rsid w:val="000328E3"/>
    <w:rsid w:val="000E1FE6"/>
    <w:rsid w:val="0010595F"/>
    <w:rsid w:val="0019626A"/>
    <w:rsid w:val="001A5C6C"/>
    <w:rsid w:val="0022652E"/>
    <w:rsid w:val="002700C8"/>
    <w:rsid w:val="002D3B23"/>
    <w:rsid w:val="00391E50"/>
    <w:rsid w:val="004472A4"/>
    <w:rsid w:val="00485CA6"/>
    <w:rsid w:val="0049470B"/>
    <w:rsid w:val="0049555A"/>
    <w:rsid w:val="004F37DB"/>
    <w:rsid w:val="0051768A"/>
    <w:rsid w:val="00567682"/>
    <w:rsid w:val="00592E03"/>
    <w:rsid w:val="0063070F"/>
    <w:rsid w:val="00632870"/>
    <w:rsid w:val="00660248"/>
    <w:rsid w:val="00753B26"/>
    <w:rsid w:val="007643A4"/>
    <w:rsid w:val="007E364E"/>
    <w:rsid w:val="007E5AB5"/>
    <w:rsid w:val="00833D30"/>
    <w:rsid w:val="00865CD0"/>
    <w:rsid w:val="008F1458"/>
    <w:rsid w:val="00A047E1"/>
    <w:rsid w:val="00A57517"/>
    <w:rsid w:val="00AA3801"/>
    <w:rsid w:val="00B3575D"/>
    <w:rsid w:val="00B4000A"/>
    <w:rsid w:val="00B43838"/>
    <w:rsid w:val="00C36332"/>
    <w:rsid w:val="00C521B9"/>
    <w:rsid w:val="00C93863"/>
    <w:rsid w:val="00D005C9"/>
    <w:rsid w:val="00D67E0E"/>
    <w:rsid w:val="00DD252B"/>
    <w:rsid w:val="00EA2ADC"/>
    <w:rsid w:val="00EA54C8"/>
    <w:rsid w:val="00EB102E"/>
    <w:rsid w:val="00EF23B9"/>
    <w:rsid w:val="00F8055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924F3"/>
  <w15:chartTrackingRefBased/>
  <w15:docId w15:val="{7572B9A8-2734-49AC-88BD-265D9A71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047E1"/>
    <w:pPr>
      <w:keepNext/>
      <w:numPr>
        <w:numId w:val="1"/>
      </w:numPr>
      <w:spacing w:after="0" w:line="240" w:lineRule="auto"/>
      <w:ind w:left="431" w:hanging="431"/>
      <w:jc w:val="both"/>
      <w:outlineLvl w:val="0"/>
    </w:pPr>
    <w:rPr>
      <w:rFonts w:ascii="Arial" w:eastAsia="Times New Roman" w:hAnsi="Arial" w:cs="Times New Roman"/>
      <w:b/>
      <w:kern w:val="28"/>
      <w:szCs w:val="20"/>
      <w14:ligatures w14:val="none"/>
    </w:rPr>
  </w:style>
  <w:style w:type="paragraph" w:styleId="Nadpis2">
    <w:name w:val="heading 2"/>
    <w:basedOn w:val="Normln"/>
    <w:next w:val="Normln"/>
    <w:link w:val="Nadpis2Char"/>
    <w:uiPriority w:val="9"/>
    <w:qFormat/>
    <w:rsid w:val="00A047E1"/>
    <w:pPr>
      <w:keepNext/>
      <w:numPr>
        <w:ilvl w:val="1"/>
        <w:numId w:val="1"/>
      </w:numPr>
      <w:spacing w:after="0" w:line="240" w:lineRule="auto"/>
      <w:ind w:left="578" w:hanging="578"/>
      <w:jc w:val="both"/>
      <w:outlineLvl w:val="1"/>
    </w:pPr>
    <w:rPr>
      <w:rFonts w:ascii="Arial" w:eastAsia="Times New Roman" w:hAnsi="Arial" w:cs="Times New Roman"/>
      <w:b/>
      <w:kern w:val="0"/>
      <w:szCs w:val="20"/>
      <w14:ligatures w14:val="none"/>
    </w:rPr>
  </w:style>
  <w:style w:type="paragraph" w:styleId="Nadpis3">
    <w:name w:val="heading 3"/>
    <w:basedOn w:val="Normln"/>
    <w:next w:val="Normln"/>
    <w:link w:val="Nadpis3Char"/>
    <w:qFormat/>
    <w:rsid w:val="00A047E1"/>
    <w:pPr>
      <w:keepNext/>
      <w:numPr>
        <w:ilvl w:val="2"/>
        <w:numId w:val="1"/>
      </w:numPr>
      <w:spacing w:after="0" w:line="240" w:lineRule="auto"/>
      <w:jc w:val="both"/>
      <w:outlineLvl w:val="2"/>
    </w:pPr>
    <w:rPr>
      <w:rFonts w:ascii="Arial" w:eastAsia="Times New Roman" w:hAnsi="Arial" w:cs="Times New Roman"/>
      <w:b/>
      <w:kern w:val="0"/>
      <w:szCs w:val="20"/>
      <w14:ligatures w14:val="none"/>
    </w:rPr>
  </w:style>
  <w:style w:type="paragraph" w:styleId="Nadpis4">
    <w:name w:val="heading 4"/>
    <w:basedOn w:val="Normln"/>
    <w:next w:val="Normln"/>
    <w:link w:val="Nadpis4Char"/>
    <w:qFormat/>
    <w:rsid w:val="00A047E1"/>
    <w:pPr>
      <w:keepNext/>
      <w:numPr>
        <w:ilvl w:val="3"/>
        <w:numId w:val="1"/>
      </w:numPr>
      <w:spacing w:before="240" w:after="60" w:line="240" w:lineRule="auto"/>
      <w:jc w:val="both"/>
      <w:outlineLvl w:val="3"/>
    </w:pPr>
    <w:rPr>
      <w:rFonts w:ascii="Arial" w:eastAsia="Times New Roman" w:hAnsi="Arial" w:cs="Times New Roman"/>
      <w:b/>
      <w:kern w:val="0"/>
      <w:szCs w:val="20"/>
      <w14:ligatures w14:val="none"/>
    </w:rPr>
  </w:style>
  <w:style w:type="paragraph" w:styleId="Nadpis5">
    <w:name w:val="heading 5"/>
    <w:basedOn w:val="Normln"/>
    <w:next w:val="Normln"/>
    <w:link w:val="Nadpis5Char"/>
    <w:qFormat/>
    <w:rsid w:val="00A047E1"/>
    <w:pPr>
      <w:numPr>
        <w:ilvl w:val="4"/>
        <w:numId w:val="1"/>
      </w:numPr>
      <w:spacing w:before="240" w:after="60" w:line="240" w:lineRule="auto"/>
      <w:jc w:val="both"/>
      <w:outlineLvl w:val="4"/>
    </w:pPr>
    <w:rPr>
      <w:rFonts w:ascii="Arial" w:eastAsia="Times New Roman" w:hAnsi="Arial" w:cs="Times New Roman"/>
      <w:kern w:val="0"/>
      <w:szCs w:val="20"/>
      <w14:ligatures w14:val="none"/>
    </w:rPr>
  </w:style>
  <w:style w:type="paragraph" w:styleId="Nadpis6">
    <w:name w:val="heading 6"/>
    <w:basedOn w:val="Normln"/>
    <w:next w:val="Normln"/>
    <w:link w:val="Nadpis6Char"/>
    <w:qFormat/>
    <w:rsid w:val="00A047E1"/>
    <w:pPr>
      <w:numPr>
        <w:ilvl w:val="5"/>
        <w:numId w:val="1"/>
      </w:numPr>
      <w:spacing w:before="240" w:after="60" w:line="240" w:lineRule="auto"/>
      <w:jc w:val="both"/>
      <w:outlineLvl w:val="5"/>
    </w:pPr>
    <w:rPr>
      <w:rFonts w:ascii="Times New Roman" w:eastAsia="Times New Roman" w:hAnsi="Times New Roman" w:cs="Times New Roman"/>
      <w:i/>
      <w:kern w:val="0"/>
      <w:szCs w:val="20"/>
      <w14:ligatures w14:val="none"/>
    </w:rPr>
  </w:style>
  <w:style w:type="paragraph" w:styleId="Nadpis7">
    <w:name w:val="heading 7"/>
    <w:basedOn w:val="Normln"/>
    <w:next w:val="Normln"/>
    <w:link w:val="Nadpis7Char"/>
    <w:qFormat/>
    <w:rsid w:val="00A047E1"/>
    <w:pPr>
      <w:numPr>
        <w:ilvl w:val="6"/>
        <w:numId w:val="1"/>
      </w:numPr>
      <w:spacing w:before="240" w:after="60" w:line="240" w:lineRule="auto"/>
      <w:jc w:val="both"/>
      <w:outlineLvl w:val="6"/>
    </w:pPr>
    <w:rPr>
      <w:rFonts w:ascii="Arial" w:eastAsia="Times New Roman" w:hAnsi="Arial" w:cs="Times New Roman"/>
      <w:kern w:val="0"/>
      <w:sz w:val="20"/>
      <w:szCs w:val="20"/>
      <w14:ligatures w14:val="none"/>
    </w:rPr>
  </w:style>
  <w:style w:type="paragraph" w:styleId="Nadpis8">
    <w:name w:val="heading 8"/>
    <w:basedOn w:val="Normln"/>
    <w:next w:val="Normln"/>
    <w:link w:val="Nadpis8Char"/>
    <w:qFormat/>
    <w:rsid w:val="00A047E1"/>
    <w:pPr>
      <w:numPr>
        <w:ilvl w:val="7"/>
        <w:numId w:val="1"/>
      </w:numPr>
      <w:spacing w:before="240" w:after="60" w:line="240" w:lineRule="auto"/>
      <w:jc w:val="both"/>
      <w:outlineLvl w:val="7"/>
    </w:pPr>
    <w:rPr>
      <w:rFonts w:ascii="Arial" w:eastAsia="Times New Roman" w:hAnsi="Arial" w:cs="Times New Roman"/>
      <w:i/>
      <w:kern w:val="0"/>
      <w:sz w:val="20"/>
      <w:szCs w:val="20"/>
      <w14:ligatures w14:val="none"/>
    </w:rPr>
  </w:style>
  <w:style w:type="paragraph" w:styleId="Nadpis9">
    <w:name w:val="heading 9"/>
    <w:basedOn w:val="Normln"/>
    <w:next w:val="Normln"/>
    <w:link w:val="Nadpis9Char"/>
    <w:qFormat/>
    <w:rsid w:val="00A047E1"/>
    <w:pPr>
      <w:numPr>
        <w:ilvl w:val="8"/>
        <w:numId w:val="1"/>
      </w:numPr>
      <w:spacing w:before="240" w:after="60" w:line="240" w:lineRule="auto"/>
      <w:jc w:val="both"/>
      <w:outlineLvl w:val="8"/>
    </w:pPr>
    <w:rPr>
      <w:rFonts w:ascii="Arial" w:eastAsia="Times New Roman" w:hAnsi="Arial" w:cs="Times New Roman"/>
      <w:b/>
      <w:i/>
      <w:kern w:val="0"/>
      <w:sz w:val="18"/>
      <w:szCs w:val="2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A047E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047E1"/>
  </w:style>
  <w:style w:type="paragraph" w:styleId="Zpat">
    <w:name w:val="footer"/>
    <w:basedOn w:val="Normln"/>
    <w:link w:val="ZpatChar"/>
    <w:uiPriority w:val="99"/>
    <w:semiHidden/>
    <w:unhideWhenUsed/>
    <w:rsid w:val="00A047E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047E1"/>
  </w:style>
  <w:style w:type="character" w:customStyle="1" w:styleId="Nadpis1Char">
    <w:name w:val="Nadpis 1 Char"/>
    <w:basedOn w:val="Standardnpsmoodstavce"/>
    <w:link w:val="Nadpis1"/>
    <w:rsid w:val="00A047E1"/>
    <w:rPr>
      <w:rFonts w:ascii="Arial" w:eastAsia="Times New Roman" w:hAnsi="Arial" w:cs="Times New Roman"/>
      <w:b/>
      <w:kern w:val="28"/>
      <w:szCs w:val="20"/>
      <w14:ligatures w14:val="none"/>
    </w:rPr>
  </w:style>
  <w:style w:type="character" w:customStyle="1" w:styleId="Nadpis2Char">
    <w:name w:val="Nadpis 2 Char"/>
    <w:basedOn w:val="Standardnpsmoodstavce"/>
    <w:link w:val="Nadpis2"/>
    <w:uiPriority w:val="9"/>
    <w:rsid w:val="00A047E1"/>
    <w:rPr>
      <w:rFonts w:ascii="Arial" w:eastAsia="Times New Roman" w:hAnsi="Arial" w:cs="Times New Roman"/>
      <w:b/>
      <w:kern w:val="0"/>
      <w:szCs w:val="20"/>
      <w14:ligatures w14:val="none"/>
    </w:rPr>
  </w:style>
  <w:style w:type="character" w:customStyle="1" w:styleId="Nadpis3Char">
    <w:name w:val="Nadpis 3 Char"/>
    <w:basedOn w:val="Standardnpsmoodstavce"/>
    <w:link w:val="Nadpis3"/>
    <w:rsid w:val="00A047E1"/>
    <w:rPr>
      <w:rFonts w:ascii="Arial" w:eastAsia="Times New Roman" w:hAnsi="Arial" w:cs="Times New Roman"/>
      <w:b/>
      <w:kern w:val="0"/>
      <w:szCs w:val="20"/>
      <w14:ligatures w14:val="none"/>
    </w:rPr>
  </w:style>
  <w:style w:type="character" w:customStyle="1" w:styleId="Nadpis4Char">
    <w:name w:val="Nadpis 4 Char"/>
    <w:basedOn w:val="Standardnpsmoodstavce"/>
    <w:link w:val="Nadpis4"/>
    <w:rsid w:val="00A047E1"/>
    <w:rPr>
      <w:rFonts w:ascii="Arial" w:eastAsia="Times New Roman" w:hAnsi="Arial" w:cs="Times New Roman"/>
      <w:b/>
      <w:kern w:val="0"/>
      <w:szCs w:val="20"/>
      <w14:ligatures w14:val="none"/>
    </w:rPr>
  </w:style>
  <w:style w:type="character" w:customStyle="1" w:styleId="Nadpis5Char">
    <w:name w:val="Nadpis 5 Char"/>
    <w:basedOn w:val="Standardnpsmoodstavce"/>
    <w:link w:val="Nadpis5"/>
    <w:rsid w:val="00A047E1"/>
    <w:rPr>
      <w:rFonts w:ascii="Arial" w:eastAsia="Times New Roman" w:hAnsi="Arial" w:cs="Times New Roman"/>
      <w:kern w:val="0"/>
      <w:szCs w:val="20"/>
      <w14:ligatures w14:val="none"/>
    </w:rPr>
  </w:style>
  <w:style w:type="character" w:customStyle="1" w:styleId="Nadpis6Char">
    <w:name w:val="Nadpis 6 Char"/>
    <w:basedOn w:val="Standardnpsmoodstavce"/>
    <w:link w:val="Nadpis6"/>
    <w:rsid w:val="00A047E1"/>
    <w:rPr>
      <w:rFonts w:ascii="Times New Roman" w:eastAsia="Times New Roman" w:hAnsi="Times New Roman" w:cs="Times New Roman"/>
      <w:i/>
      <w:kern w:val="0"/>
      <w:szCs w:val="20"/>
      <w14:ligatures w14:val="none"/>
    </w:rPr>
  </w:style>
  <w:style w:type="character" w:customStyle="1" w:styleId="Nadpis7Char">
    <w:name w:val="Nadpis 7 Char"/>
    <w:basedOn w:val="Standardnpsmoodstavce"/>
    <w:link w:val="Nadpis7"/>
    <w:rsid w:val="00A047E1"/>
    <w:rPr>
      <w:rFonts w:ascii="Arial" w:eastAsia="Times New Roman" w:hAnsi="Arial" w:cs="Times New Roman"/>
      <w:kern w:val="0"/>
      <w:sz w:val="20"/>
      <w:szCs w:val="20"/>
      <w14:ligatures w14:val="none"/>
    </w:rPr>
  </w:style>
  <w:style w:type="character" w:customStyle="1" w:styleId="Nadpis8Char">
    <w:name w:val="Nadpis 8 Char"/>
    <w:basedOn w:val="Standardnpsmoodstavce"/>
    <w:link w:val="Nadpis8"/>
    <w:rsid w:val="00A047E1"/>
    <w:rPr>
      <w:rFonts w:ascii="Arial" w:eastAsia="Times New Roman" w:hAnsi="Arial" w:cs="Times New Roman"/>
      <w:i/>
      <w:kern w:val="0"/>
      <w:sz w:val="20"/>
      <w:szCs w:val="20"/>
      <w14:ligatures w14:val="none"/>
    </w:rPr>
  </w:style>
  <w:style w:type="character" w:customStyle="1" w:styleId="Nadpis9Char">
    <w:name w:val="Nadpis 9 Char"/>
    <w:basedOn w:val="Standardnpsmoodstavce"/>
    <w:link w:val="Nadpis9"/>
    <w:rsid w:val="00A047E1"/>
    <w:rPr>
      <w:rFonts w:ascii="Arial" w:eastAsia="Times New Roman" w:hAnsi="Arial" w:cs="Times New Roman"/>
      <w:b/>
      <w:i/>
      <w:kern w:val="0"/>
      <w:sz w:val="18"/>
      <w:szCs w:val="20"/>
      <w14:ligatures w14:val="none"/>
    </w:rPr>
  </w:style>
  <w:style w:type="paragraph" w:customStyle="1" w:styleId="p1">
    <w:name w:val="p1"/>
    <w:basedOn w:val="Normln"/>
    <w:rsid w:val="00A047E1"/>
    <w:pPr>
      <w:spacing w:after="0" w:line="240" w:lineRule="auto"/>
    </w:pPr>
    <w:rPr>
      <w:rFonts w:ascii="Helvetica" w:hAnsi="Helvetica" w:cs="Times New Roman"/>
      <w:color w:val="8F8F8E"/>
      <w:kern w:val="0"/>
      <w:sz w:val="15"/>
      <w:szCs w:val="15"/>
      <w:lang w:eastAsia="cs-CZ"/>
      <w14:ligatures w14:val="none"/>
    </w:rPr>
  </w:style>
  <w:style w:type="character" w:customStyle="1" w:styleId="s1">
    <w:name w:val="s1"/>
    <w:basedOn w:val="Standardnpsmoodstavce"/>
    <w:rsid w:val="00A047E1"/>
    <w:rPr>
      <w:color w:val="695BA7"/>
    </w:rPr>
  </w:style>
  <w:style w:type="character" w:styleId="Hypertextovodkaz">
    <w:name w:val="Hyperlink"/>
    <w:basedOn w:val="Standardnpsmoodstavce"/>
    <w:uiPriority w:val="99"/>
    <w:unhideWhenUsed/>
    <w:rsid w:val="00AA3801"/>
    <w:rPr>
      <w:color w:val="0563C1" w:themeColor="hyperlink"/>
      <w:u w:val="single"/>
    </w:rPr>
  </w:style>
  <w:style w:type="character" w:styleId="Nevyeenzmnka">
    <w:name w:val="Unresolved Mention"/>
    <w:basedOn w:val="Standardnpsmoodstavce"/>
    <w:uiPriority w:val="99"/>
    <w:semiHidden/>
    <w:unhideWhenUsed/>
    <w:rsid w:val="00AA3801"/>
    <w:rPr>
      <w:color w:val="605E5C"/>
      <w:shd w:val="clear" w:color="auto" w:fill="E1DFDD"/>
    </w:rPr>
  </w:style>
  <w:style w:type="paragraph" w:styleId="Odstavecseseznamem">
    <w:name w:val="List Paragraph"/>
    <w:basedOn w:val="Normln"/>
    <w:link w:val="OdstavecseseznamemChar"/>
    <w:uiPriority w:val="34"/>
    <w:qFormat/>
    <w:rsid w:val="0022652E"/>
    <w:pPr>
      <w:spacing w:after="120" w:line="240" w:lineRule="auto"/>
      <w:ind w:left="720"/>
      <w:contextualSpacing/>
      <w:jc w:val="both"/>
    </w:pPr>
    <w:rPr>
      <w:rFonts w:ascii="Arial" w:hAnsi="Arial"/>
      <w:kern w:val="0"/>
      <w14:ligatures w14:val="none"/>
    </w:rPr>
  </w:style>
  <w:style w:type="character" w:customStyle="1" w:styleId="OdstavecseseznamemChar">
    <w:name w:val="Odstavec se seznamem Char"/>
    <w:basedOn w:val="Standardnpsmoodstavce"/>
    <w:link w:val="Odstavecseseznamem"/>
    <w:uiPriority w:val="34"/>
    <w:locked/>
    <w:rsid w:val="0022652E"/>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2391">
      <w:bodyDiv w:val="1"/>
      <w:marLeft w:val="0"/>
      <w:marRight w:val="0"/>
      <w:marTop w:val="0"/>
      <w:marBottom w:val="0"/>
      <w:divBdr>
        <w:top w:val="none" w:sz="0" w:space="0" w:color="auto"/>
        <w:left w:val="none" w:sz="0" w:space="0" w:color="auto"/>
        <w:bottom w:val="none" w:sz="0" w:space="0" w:color="auto"/>
        <w:right w:val="none" w:sz="0" w:space="0" w:color="auto"/>
      </w:divBdr>
      <w:divsChild>
        <w:div w:id="803739578">
          <w:marLeft w:val="0"/>
          <w:marRight w:val="0"/>
          <w:marTop w:val="0"/>
          <w:marBottom w:val="0"/>
          <w:divBdr>
            <w:top w:val="none" w:sz="0" w:space="0" w:color="auto"/>
            <w:left w:val="none" w:sz="0" w:space="0" w:color="auto"/>
            <w:bottom w:val="none" w:sz="0" w:space="0" w:color="auto"/>
            <w:right w:val="none" w:sz="0" w:space="0" w:color="auto"/>
          </w:divBdr>
          <w:divsChild>
            <w:div w:id="505753765">
              <w:marLeft w:val="0"/>
              <w:marRight w:val="0"/>
              <w:marTop w:val="0"/>
              <w:marBottom w:val="0"/>
              <w:divBdr>
                <w:top w:val="none" w:sz="0" w:space="0" w:color="auto"/>
                <w:left w:val="none" w:sz="0" w:space="0" w:color="auto"/>
                <w:bottom w:val="none" w:sz="0" w:space="0" w:color="auto"/>
                <w:right w:val="none" w:sz="0" w:space="0" w:color="auto"/>
              </w:divBdr>
              <w:divsChild>
                <w:div w:id="1557353458">
                  <w:marLeft w:val="0"/>
                  <w:marRight w:val="0"/>
                  <w:marTop w:val="0"/>
                  <w:marBottom w:val="0"/>
                  <w:divBdr>
                    <w:top w:val="none" w:sz="0" w:space="0" w:color="auto"/>
                    <w:left w:val="none" w:sz="0" w:space="0" w:color="auto"/>
                    <w:bottom w:val="none" w:sz="0" w:space="0" w:color="auto"/>
                    <w:right w:val="none" w:sz="0" w:space="0" w:color="auto"/>
                  </w:divBdr>
                  <w:divsChild>
                    <w:div w:id="1432897677">
                      <w:marLeft w:val="0"/>
                      <w:marRight w:val="0"/>
                      <w:marTop w:val="0"/>
                      <w:marBottom w:val="0"/>
                      <w:divBdr>
                        <w:top w:val="none" w:sz="0" w:space="0" w:color="auto"/>
                        <w:left w:val="none" w:sz="0" w:space="0" w:color="auto"/>
                        <w:bottom w:val="none" w:sz="0" w:space="0" w:color="auto"/>
                        <w:right w:val="none" w:sz="0" w:space="0" w:color="auto"/>
                      </w:divBdr>
                      <w:divsChild>
                        <w:div w:id="1099175763">
                          <w:marLeft w:val="0"/>
                          <w:marRight w:val="0"/>
                          <w:marTop w:val="0"/>
                          <w:marBottom w:val="0"/>
                          <w:divBdr>
                            <w:top w:val="none" w:sz="0" w:space="0" w:color="auto"/>
                            <w:left w:val="none" w:sz="0" w:space="0" w:color="auto"/>
                            <w:bottom w:val="none" w:sz="0" w:space="0" w:color="auto"/>
                            <w:right w:val="none" w:sz="0" w:space="0" w:color="auto"/>
                          </w:divBdr>
                          <w:divsChild>
                            <w:div w:id="12852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782644">
      <w:bodyDiv w:val="1"/>
      <w:marLeft w:val="0"/>
      <w:marRight w:val="0"/>
      <w:marTop w:val="0"/>
      <w:marBottom w:val="0"/>
      <w:divBdr>
        <w:top w:val="none" w:sz="0" w:space="0" w:color="auto"/>
        <w:left w:val="none" w:sz="0" w:space="0" w:color="auto"/>
        <w:bottom w:val="none" w:sz="0" w:space="0" w:color="auto"/>
        <w:right w:val="none" w:sz="0" w:space="0" w:color="auto"/>
      </w:divBdr>
      <w:divsChild>
        <w:div w:id="1849782945">
          <w:marLeft w:val="0"/>
          <w:marRight w:val="0"/>
          <w:marTop w:val="0"/>
          <w:marBottom w:val="0"/>
          <w:divBdr>
            <w:top w:val="none" w:sz="0" w:space="0" w:color="auto"/>
            <w:left w:val="none" w:sz="0" w:space="0" w:color="auto"/>
            <w:bottom w:val="none" w:sz="0" w:space="0" w:color="auto"/>
            <w:right w:val="none" w:sz="0" w:space="0" w:color="auto"/>
          </w:divBdr>
          <w:divsChild>
            <w:div w:id="1493639056">
              <w:marLeft w:val="0"/>
              <w:marRight w:val="0"/>
              <w:marTop w:val="0"/>
              <w:marBottom w:val="0"/>
              <w:divBdr>
                <w:top w:val="none" w:sz="0" w:space="0" w:color="auto"/>
                <w:left w:val="none" w:sz="0" w:space="0" w:color="auto"/>
                <w:bottom w:val="none" w:sz="0" w:space="0" w:color="auto"/>
                <w:right w:val="none" w:sz="0" w:space="0" w:color="auto"/>
              </w:divBdr>
              <w:divsChild>
                <w:div w:id="466515548">
                  <w:marLeft w:val="0"/>
                  <w:marRight w:val="0"/>
                  <w:marTop w:val="0"/>
                  <w:marBottom w:val="0"/>
                  <w:divBdr>
                    <w:top w:val="none" w:sz="0" w:space="0" w:color="auto"/>
                    <w:left w:val="none" w:sz="0" w:space="0" w:color="auto"/>
                    <w:bottom w:val="none" w:sz="0" w:space="0" w:color="auto"/>
                    <w:right w:val="none" w:sz="0" w:space="0" w:color="auto"/>
                  </w:divBdr>
                  <w:divsChild>
                    <w:div w:id="1879394867">
                      <w:marLeft w:val="0"/>
                      <w:marRight w:val="0"/>
                      <w:marTop w:val="0"/>
                      <w:marBottom w:val="0"/>
                      <w:divBdr>
                        <w:top w:val="none" w:sz="0" w:space="0" w:color="auto"/>
                        <w:left w:val="none" w:sz="0" w:space="0" w:color="auto"/>
                        <w:bottom w:val="none" w:sz="0" w:space="0" w:color="auto"/>
                        <w:right w:val="none" w:sz="0" w:space="0" w:color="auto"/>
                      </w:divBdr>
                      <w:divsChild>
                        <w:div w:id="321275378">
                          <w:marLeft w:val="0"/>
                          <w:marRight w:val="0"/>
                          <w:marTop w:val="0"/>
                          <w:marBottom w:val="0"/>
                          <w:divBdr>
                            <w:top w:val="none" w:sz="0" w:space="0" w:color="auto"/>
                            <w:left w:val="none" w:sz="0" w:space="0" w:color="auto"/>
                            <w:bottom w:val="none" w:sz="0" w:space="0" w:color="auto"/>
                            <w:right w:val="none" w:sz="0" w:space="0" w:color="auto"/>
                          </w:divBdr>
                          <w:divsChild>
                            <w:div w:id="1826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887</Words>
  <Characters>4543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Jestřábová</dc:creator>
  <cp:keywords/>
  <dc:description/>
  <cp:lastModifiedBy>Admin</cp:lastModifiedBy>
  <cp:revision>9</cp:revision>
  <dcterms:created xsi:type="dcterms:W3CDTF">2025-04-07T06:46:00Z</dcterms:created>
  <dcterms:modified xsi:type="dcterms:W3CDTF">2025-04-10T11:49:00Z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5c4f57d2-d713-4d8c-8e6c-f8a4bebea8ba</vt:lpwstr>
  </property>
</Properties>
</file>